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7DF40" w14:textId="2C3D0266" w:rsidR="00F927C0" w:rsidRPr="009479C4" w:rsidRDefault="00F927C0" w:rsidP="00B1524D">
      <w:pPr>
        <w:pStyle w:val="40"/>
        <w:shd w:val="clear" w:color="auto" w:fill="auto"/>
        <w:spacing w:before="4660" w:after="0" w:line="240" w:lineRule="auto"/>
        <w:ind w:firstLine="709"/>
        <w:rPr>
          <w:rFonts w:ascii="Times New Roman" w:hAnsi="Times New Roman" w:cs="Times New Roman"/>
          <w:sz w:val="46"/>
          <w:szCs w:val="46"/>
        </w:rPr>
      </w:pPr>
      <w:r w:rsidRPr="009479C4">
        <w:rPr>
          <w:rFonts w:ascii="Times New Roman" w:hAnsi="Times New Roman" w:cs="Times New Roman"/>
          <w:sz w:val="46"/>
          <w:szCs w:val="46"/>
        </w:rPr>
        <w:t>ESG факторларын бағалау және олардың Қазақстанның түрлі салаларындағы венчурлік инвестициялар мен нарыққа әсері</w:t>
      </w:r>
    </w:p>
    <w:p w14:paraId="3B91D999" w14:textId="6555948D" w:rsidR="00615EB3" w:rsidRPr="009479C4" w:rsidRDefault="00615EB3" w:rsidP="00B1524D">
      <w:pPr>
        <w:pStyle w:val="40"/>
        <w:shd w:val="clear" w:color="auto" w:fill="auto"/>
        <w:spacing w:before="4660" w:after="0" w:line="240" w:lineRule="auto"/>
        <w:ind w:firstLine="709"/>
        <w:rPr>
          <w:rFonts w:ascii="Times New Roman" w:hAnsi="Times New Roman" w:cs="Times New Roman"/>
          <w:sz w:val="46"/>
          <w:szCs w:val="46"/>
        </w:rPr>
      </w:pPr>
    </w:p>
    <w:p w14:paraId="55C4C46B" w14:textId="77777777" w:rsidR="00615EB3" w:rsidRPr="009645B7" w:rsidRDefault="00615EB3" w:rsidP="00B1524D">
      <w:pPr>
        <w:pStyle w:val="40"/>
        <w:shd w:val="clear" w:color="auto" w:fill="auto"/>
        <w:spacing w:before="4660" w:after="0" w:line="240" w:lineRule="auto"/>
        <w:ind w:firstLine="709"/>
        <w:rPr>
          <w:rFonts w:asciiTheme="minorHAnsi" w:hAnsiTheme="minorHAnsi"/>
          <w:sz w:val="28"/>
          <w:szCs w:val="28"/>
        </w:rPr>
      </w:pPr>
    </w:p>
    <w:tbl>
      <w:tblPr>
        <w:tblW w:w="9923" w:type="dxa"/>
        <w:tblLayout w:type="fixed"/>
        <w:tblCellMar>
          <w:left w:w="0" w:type="dxa"/>
          <w:right w:w="0" w:type="dxa"/>
        </w:tblCellMar>
        <w:tblLook w:val="0000" w:firstRow="0" w:lastRow="0" w:firstColumn="0" w:lastColumn="0" w:noHBand="0" w:noVBand="0"/>
      </w:tblPr>
      <w:tblGrid>
        <w:gridCol w:w="8739"/>
        <w:gridCol w:w="1184"/>
      </w:tblGrid>
      <w:tr w:rsidR="00615EB3" w:rsidRPr="00B1524D" w14:paraId="62744A6C" w14:textId="77777777" w:rsidTr="00BB0B11">
        <w:trPr>
          <w:trHeight w:val="352"/>
        </w:trPr>
        <w:tc>
          <w:tcPr>
            <w:tcW w:w="8557" w:type="dxa"/>
            <w:tcBorders>
              <w:top w:val="nil"/>
              <w:left w:val="nil"/>
              <w:bottom w:val="nil"/>
              <w:right w:val="nil"/>
            </w:tcBorders>
            <w:shd w:val="clear" w:color="auto" w:fill="FFFFFF"/>
            <w:vAlign w:val="bottom"/>
          </w:tcPr>
          <w:p w14:paraId="641F0DEC"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1. </w:t>
            </w:r>
            <w:r w:rsidRPr="00BB0B11">
              <w:rPr>
                <w:rFonts w:asciiTheme="minorHAnsi" w:eastAsia="Times New Roman" w:hAnsiTheme="minorHAnsi" w:cstheme="minorHAnsi"/>
                <w:sz w:val="28"/>
                <w:szCs w:val="28"/>
                <w:lang w:bidi="ar-SA"/>
              </w:rPr>
              <w:t>Кіріспе</w:t>
            </w:r>
          </w:p>
        </w:tc>
        <w:tc>
          <w:tcPr>
            <w:tcW w:w="1159" w:type="dxa"/>
            <w:tcBorders>
              <w:top w:val="nil"/>
              <w:left w:val="nil"/>
              <w:bottom w:val="nil"/>
              <w:right w:val="nil"/>
            </w:tcBorders>
            <w:shd w:val="clear" w:color="auto" w:fill="FFFFFF"/>
            <w:vAlign w:val="center"/>
          </w:tcPr>
          <w:p w14:paraId="16660256"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w:t>
            </w:r>
          </w:p>
        </w:tc>
      </w:tr>
      <w:tr w:rsidR="00615EB3" w:rsidRPr="00B1524D" w14:paraId="34203E2A" w14:textId="77777777" w:rsidTr="00BB0B11">
        <w:trPr>
          <w:trHeight w:val="451"/>
        </w:trPr>
        <w:tc>
          <w:tcPr>
            <w:tcW w:w="8557" w:type="dxa"/>
            <w:tcBorders>
              <w:top w:val="nil"/>
              <w:left w:val="nil"/>
              <w:bottom w:val="nil"/>
              <w:right w:val="nil"/>
            </w:tcBorders>
            <w:shd w:val="clear" w:color="auto" w:fill="FFFFFF"/>
            <w:vAlign w:val="center"/>
          </w:tcPr>
          <w:p w14:paraId="2257FF62" w14:textId="237DBCE0"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1.1. </w:t>
            </w:r>
            <w:r w:rsidRPr="00BB0B11">
              <w:rPr>
                <w:rFonts w:asciiTheme="minorHAnsi" w:hAnsiTheme="minorHAnsi" w:cstheme="minorHAnsi"/>
                <w:sz w:val="28"/>
                <w:szCs w:val="28"/>
                <w:lang w:val="ru-RU" w:bidi="ar-SA"/>
              </w:rPr>
              <w:t>ESG</w:t>
            </w:r>
            <w:r w:rsidRPr="00BB0B11">
              <w:rPr>
                <w:rFonts w:asciiTheme="minorHAnsi" w:eastAsia="Times New Roman" w:hAnsiTheme="minorHAnsi" w:cstheme="minorHAnsi"/>
                <w:sz w:val="28"/>
                <w:szCs w:val="28"/>
                <w:lang w:bidi="ar-SA"/>
              </w:rPr>
              <w:t xml:space="preserve"> принциптерін анықтау</w:t>
            </w:r>
          </w:p>
        </w:tc>
        <w:tc>
          <w:tcPr>
            <w:tcW w:w="1159" w:type="dxa"/>
            <w:tcBorders>
              <w:top w:val="nil"/>
              <w:left w:val="nil"/>
              <w:bottom w:val="nil"/>
              <w:right w:val="nil"/>
            </w:tcBorders>
            <w:shd w:val="clear" w:color="auto" w:fill="FFFFFF"/>
            <w:vAlign w:val="center"/>
          </w:tcPr>
          <w:p w14:paraId="24ED0687"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w:t>
            </w:r>
          </w:p>
        </w:tc>
      </w:tr>
      <w:tr w:rsidR="00615EB3" w:rsidRPr="00B1524D" w14:paraId="778D5D3D" w14:textId="77777777" w:rsidTr="00BB0B11">
        <w:trPr>
          <w:trHeight w:val="423"/>
        </w:trPr>
        <w:tc>
          <w:tcPr>
            <w:tcW w:w="8557" w:type="dxa"/>
            <w:tcBorders>
              <w:top w:val="nil"/>
              <w:left w:val="nil"/>
              <w:bottom w:val="nil"/>
              <w:right w:val="nil"/>
            </w:tcBorders>
            <w:shd w:val="clear" w:color="auto" w:fill="FFFFFF"/>
            <w:vAlign w:val="center"/>
          </w:tcPr>
          <w:p w14:paraId="53FD91EC"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1.2</w:t>
            </w:r>
            <w:r w:rsidRPr="00BB0B11">
              <w:rPr>
                <w:rFonts w:asciiTheme="minorHAnsi" w:eastAsia="Times New Roman" w:hAnsiTheme="minorHAnsi" w:cstheme="minorHAnsi"/>
                <w:sz w:val="28"/>
                <w:szCs w:val="28"/>
                <w:lang w:bidi="ar-SA"/>
              </w:rPr>
              <w:t xml:space="preserve"> </w:t>
            </w:r>
            <w:r w:rsidRPr="00B1524D">
              <w:rPr>
                <w:rFonts w:asciiTheme="minorHAnsi" w:eastAsia="Times New Roman" w:hAnsiTheme="minorHAnsi" w:cstheme="minorHAnsi"/>
                <w:sz w:val="28"/>
                <w:szCs w:val="28"/>
                <w:lang w:bidi="ar-SA"/>
              </w:rPr>
              <w:t xml:space="preserve"> </w:t>
            </w:r>
            <w:r w:rsidRPr="00BB0B11">
              <w:rPr>
                <w:rFonts w:asciiTheme="minorHAnsi" w:eastAsia="Times New Roman" w:hAnsiTheme="minorHAnsi" w:cstheme="minorHAnsi"/>
                <w:sz w:val="28"/>
                <w:szCs w:val="28"/>
                <w:lang w:bidi="ar-SA"/>
              </w:rPr>
              <w:t>Әлемдегі</w:t>
            </w:r>
            <w:r w:rsidRPr="00BB0B11">
              <w:rPr>
                <w:rFonts w:asciiTheme="minorHAnsi" w:hAnsiTheme="minorHAnsi" w:cstheme="minorHAnsi"/>
                <w:sz w:val="28"/>
                <w:szCs w:val="28"/>
                <w:lang w:val="ru-RU" w:bidi="ar-SA"/>
              </w:rPr>
              <w:t xml:space="preserve"> ESG</w:t>
            </w:r>
          </w:p>
        </w:tc>
        <w:tc>
          <w:tcPr>
            <w:tcW w:w="1159" w:type="dxa"/>
            <w:tcBorders>
              <w:top w:val="nil"/>
              <w:left w:val="nil"/>
              <w:bottom w:val="nil"/>
              <w:right w:val="nil"/>
            </w:tcBorders>
            <w:shd w:val="clear" w:color="auto" w:fill="FFFFFF"/>
            <w:vAlign w:val="bottom"/>
          </w:tcPr>
          <w:p w14:paraId="41D3DB35"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w:t>
            </w:r>
          </w:p>
        </w:tc>
      </w:tr>
      <w:tr w:rsidR="00615EB3" w:rsidRPr="00B1524D" w14:paraId="069FE697" w14:textId="77777777" w:rsidTr="00BB0B11">
        <w:trPr>
          <w:trHeight w:val="423"/>
        </w:trPr>
        <w:tc>
          <w:tcPr>
            <w:tcW w:w="8557" w:type="dxa"/>
            <w:tcBorders>
              <w:top w:val="nil"/>
              <w:left w:val="nil"/>
              <w:bottom w:val="nil"/>
              <w:right w:val="nil"/>
            </w:tcBorders>
            <w:shd w:val="clear" w:color="auto" w:fill="FFFFFF"/>
            <w:vAlign w:val="center"/>
          </w:tcPr>
          <w:p w14:paraId="053ED6F6"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1.3</w:t>
            </w:r>
            <w:r w:rsidRPr="00BB0B11">
              <w:rPr>
                <w:rFonts w:asciiTheme="minorHAnsi" w:eastAsia="Times New Roman" w:hAnsiTheme="minorHAnsi" w:cstheme="minorHAnsi"/>
                <w:sz w:val="28"/>
                <w:szCs w:val="28"/>
                <w:lang w:bidi="ar-SA"/>
              </w:rPr>
              <w:t xml:space="preserve"> Қазақстандағы</w:t>
            </w:r>
            <w:r w:rsidRPr="00BB0B11">
              <w:rPr>
                <w:rFonts w:asciiTheme="minorHAnsi" w:hAnsiTheme="minorHAnsi" w:cstheme="minorHAnsi"/>
                <w:sz w:val="28"/>
                <w:szCs w:val="28"/>
                <w:lang w:val="ru-RU" w:bidi="ar-SA"/>
              </w:rPr>
              <w:t xml:space="preserve"> ESG</w:t>
            </w:r>
          </w:p>
        </w:tc>
        <w:tc>
          <w:tcPr>
            <w:tcW w:w="1159" w:type="dxa"/>
            <w:tcBorders>
              <w:top w:val="nil"/>
              <w:left w:val="nil"/>
              <w:bottom w:val="nil"/>
              <w:right w:val="nil"/>
            </w:tcBorders>
            <w:shd w:val="clear" w:color="auto" w:fill="FFFFFF"/>
            <w:vAlign w:val="bottom"/>
          </w:tcPr>
          <w:p w14:paraId="56C96120"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w:t>
            </w:r>
          </w:p>
        </w:tc>
      </w:tr>
      <w:tr w:rsidR="00615EB3" w:rsidRPr="00B1524D" w14:paraId="51B3DB13" w14:textId="77777777" w:rsidTr="00BB0B11">
        <w:trPr>
          <w:trHeight w:val="459"/>
        </w:trPr>
        <w:tc>
          <w:tcPr>
            <w:tcW w:w="8557" w:type="dxa"/>
            <w:tcBorders>
              <w:top w:val="nil"/>
              <w:left w:val="nil"/>
              <w:bottom w:val="nil"/>
              <w:right w:val="nil"/>
            </w:tcBorders>
            <w:shd w:val="clear" w:color="auto" w:fill="FFFFFF"/>
            <w:vAlign w:val="center"/>
          </w:tcPr>
          <w:p w14:paraId="3F5DD9CA" w14:textId="2EBF95E3" w:rsidR="00693443" w:rsidRPr="00693443" w:rsidRDefault="00615EB3" w:rsidP="00693443">
            <w:pPr>
              <w:widowControl/>
              <w:rPr>
                <w:rFonts w:asciiTheme="minorHAnsi" w:eastAsia="Times New Roman" w:hAnsiTheme="minorHAnsi" w:cstheme="minorHAnsi"/>
                <w:sz w:val="28"/>
                <w:szCs w:val="28"/>
                <w:lang w:bidi="ar-SA"/>
              </w:rPr>
            </w:pPr>
            <w:r w:rsidRPr="00B1524D">
              <w:rPr>
                <w:rFonts w:asciiTheme="minorHAnsi" w:eastAsia="Times New Roman" w:hAnsiTheme="minorHAnsi" w:cstheme="minorHAnsi"/>
                <w:sz w:val="28"/>
                <w:szCs w:val="28"/>
                <w:lang w:bidi="ar-SA"/>
              </w:rPr>
              <w:t xml:space="preserve">2. </w:t>
            </w:r>
            <w:r w:rsidRPr="00BB0B11">
              <w:rPr>
                <w:rFonts w:asciiTheme="minorHAnsi" w:eastAsia="Times New Roman" w:hAnsiTheme="minorHAnsi" w:cstheme="minorHAnsi"/>
                <w:sz w:val="28"/>
                <w:szCs w:val="28"/>
                <w:lang w:bidi="ar-SA"/>
              </w:rPr>
              <w:t>Зерттеу әдістемесі</w:t>
            </w:r>
          </w:p>
        </w:tc>
        <w:tc>
          <w:tcPr>
            <w:tcW w:w="1159" w:type="dxa"/>
            <w:tcBorders>
              <w:top w:val="nil"/>
              <w:left w:val="nil"/>
              <w:bottom w:val="nil"/>
              <w:right w:val="nil"/>
            </w:tcBorders>
            <w:shd w:val="clear" w:color="auto" w:fill="FFFFFF"/>
            <w:vAlign w:val="bottom"/>
          </w:tcPr>
          <w:p w14:paraId="0E78F74C"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9</w:t>
            </w:r>
          </w:p>
        </w:tc>
      </w:tr>
      <w:tr w:rsidR="00615EB3" w:rsidRPr="00B1524D" w14:paraId="26B91E70" w14:textId="77777777" w:rsidTr="00BB0B11">
        <w:trPr>
          <w:trHeight w:val="443"/>
        </w:trPr>
        <w:tc>
          <w:tcPr>
            <w:tcW w:w="8557" w:type="dxa"/>
            <w:tcBorders>
              <w:top w:val="nil"/>
              <w:left w:val="nil"/>
              <w:bottom w:val="nil"/>
              <w:right w:val="nil"/>
            </w:tcBorders>
            <w:shd w:val="clear" w:color="auto" w:fill="FFFFFF"/>
          </w:tcPr>
          <w:p w14:paraId="7BE85824" w14:textId="77777777" w:rsidR="00615EB3" w:rsidRPr="00B1524D" w:rsidRDefault="00615EB3" w:rsidP="00E806BA">
            <w:pPr>
              <w:pStyle w:val="1"/>
              <w:spacing w:line="240" w:lineRule="auto"/>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2.1. </w:t>
            </w:r>
            <w:r w:rsidRPr="00BB0B11">
              <w:rPr>
                <w:rFonts w:asciiTheme="minorHAnsi" w:eastAsia="Calibri" w:hAnsiTheme="minorHAnsi" w:cstheme="minorHAnsi"/>
                <w:sz w:val="28"/>
                <w:szCs w:val="28"/>
              </w:rPr>
              <w:t>Әр түрлі секторларда зерттеу жүргізу үшін компанияларды таңдау критерийлері</w:t>
            </w:r>
          </w:p>
        </w:tc>
        <w:tc>
          <w:tcPr>
            <w:tcW w:w="1159" w:type="dxa"/>
            <w:tcBorders>
              <w:top w:val="nil"/>
              <w:left w:val="nil"/>
              <w:bottom w:val="nil"/>
              <w:right w:val="nil"/>
            </w:tcBorders>
            <w:shd w:val="clear" w:color="auto" w:fill="FFFFFF"/>
            <w:vAlign w:val="bottom"/>
          </w:tcPr>
          <w:p w14:paraId="1B8A6108"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9</w:t>
            </w:r>
          </w:p>
        </w:tc>
      </w:tr>
      <w:tr w:rsidR="00615EB3" w:rsidRPr="00B1524D" w14:paraId="2388CF22" w14:textId="77777777" w:rsidTr="00BB0B11">
        <w:trPr>
          <w:trHeight w:val="376"/>
        </w:trPr>
        <w:tc>
          <w:tcPr>
            <w:tcW w:w="8557" w:type="dxa"/>
            <w:tcBorders>
              <w:top w:val="nil"/>
              <w:left w:val="nil"/>
              <w:bottom w:val="nil"/>
              <w:right w:val="nil"/>
            </w:tcBorders>
            <w:shd w:val="clear" w:color="auto" w:fill="FFFFFF"/>
          </w:tcPr>
          <w:p w14:paraId="26D180D0" w14:textId="4C80FB60"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B0B11">
              <w:rPr>
                <w:rFonts w:asciiTheme="minorHAnsi" w:eastAsia="Calibri" w:hAnsiTheme="minorHAnsi" w:cstheme="minorHAnsi"/>
                <w:sz w:val="28"/>
                <w:szCs w:val="28"/>
              </w:rPr>
              <w:t>2.2. Деректерді жинау әдістері: сауалнамаларды, сұхбаттарды және</w:t>
            </w:r>
            <w:r w:rsidR="00693443" w:rsidRPr="00693443">
              <w:rPr>
                <w:rFonts w:asciiTheme="minorHAnsi" w:eastAsia="Calibri" w:hAnsiTheme="minorHAnsi" w:cstheme="minorHAnsi"/>
                <w:sz w:val="28"/>
                <w:szCs w:val="28"/>
              </w:rPr>
              <w:t xml:space="preserve"> </w:t>
            </w:r>
            <w:r w:rsidRPr="00BB0B11">
              <w:rPr>
                <w:rFonts w:asciiTheme="minorHAnsi" w:eastAsia="Calibri" w:hAnsiTheme="minorHAnsi" w:cstheme="minorHAnsi"/>
                <w:sz w:val="28"/>
                <w:szCs w:val="28"/>
              </w:rPr>
              <w:t>ашық дереккөздерді талдауды қолдану</w:t>
            </w:r>
          </w:p>
        </w:tc>
        <w:tc>
          <w:tcPr>
            <w:tcW w:w="1159" w:type="dxa"/>
            <w:tcBorders>
              <w:top w:val="nil"/>
              <w:left w:val="nil"/>
              <w:bottom w:val="nil"/>
              <w:right w:val="nil"/>
            </w:tcBorders>
            <w:shd w:val="clear" w:color="auto" w:fill="FFFFFF"/>
            <w:vAlign w:val="bottom"/>
          </w:tcPr>
          <w:p w14:paraId="4E476209"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p>
        </w:tc>
      </w:tr>
      <w:tr w:rsidR="00615EB3" w:rsidRPr="00B1524D" w14:paraId="1F3792A0" w14:textId="77777777" w:rsidTr="00BB0B11">
        <w:trPr>
          <w:trHeight w:val="114"/>
        </w:trPr>
        <w:tc>
          <w:tcPr>
            <w:tcW w:w="8557" w:type="dxa"/>
            <w:tcBorders>
              <w:top w:val="nil"/>
              <w:left w:val="nil"/>
              <w:bottom w:val="nil"/>
              <w:right w:val="nil"/>
            </w:tcBorders>
            <w:shd w:val="clear" w:color="auto" w:fill="FFFFFF"/>
          </w:tcPr>
          <w:p w14:paraId="527F195A"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p>
        </w:tc>
        <w:tc>
          <w:tcPr>
            <w:tcW w:w="1159" w:type="dxa"/>
            <w:tcBorders>
              <w:top w:val="nil"/>
              <w:left w:val="nil"/>
              <w:bottom w:val="nil"/>
              <w:right w:val="nil"/>
            </w:tcBorders>
            <w:shd w:val="clear" w:color="auto" w:fill="FFFFFF"/>
            <w:vAlign w:val="center"/>
          </w:tcPr>
          <w:p w14:paraId="70FC6EE7"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10</w:t>
            </w:r>
          </w:p>
        </w:tc>
      </w:tr>
      <w:tr w:rsidR="00615EB3" w:rsidRPr="00B1524D" w14:paraId="736831D4" w14:textId="77777777" w:rsidTr="00BB0B11">
        <w:trPr>
          <w:trHeight w:val="388"/>
        </w:trPr>
        <w:tc>
          <w:tcPr>
            <w:tcW w:w="8557" w:type="dxa"/>
            <w:tcBorders>
              <w:top w:val="nil"/>
              <w:left w:val="nil"/>
              <w:bottom w:val="nil"/>
              <w:right w:val="nil"/>
            </w:tcBorders>
            <w:shd w:val="clear" w:color="auto" w:fill="FFFFFF"/>
            <w:vAlign w:val="center"/>
          </w:tcPr>
          <w:p w14:paraId="61765645" w14:textId="53E07AC1" w:rsidR="00615EB3" w:rsidRPr="00693443" w:rsidRDefault="00615EB3" w:rsidP="00693443">
            <w:pPr>
              <w:pStyle w:val="1"/>
              <w:spacing w:line="240" w:lineRule="auto"/>
              <w:ind w:left="142" w:hanging="142"/>
              <w:jc w:val="both"/>
              <w:rPr>
                <w:rFonts w:asciiTheme="minorHAnsi" w:eastAsia="Calibri" w:hAnsiTheme="minorHAnsi" w:cstheme="minorHAnsi"/>
                <w:sz w:val="28"/>
                <w:szCs w:val="28"/>
              </w:rPr>
            </w:pPr>
            <w:r w:rsidRPr="00B1524D">
              <w:rPr>
                <w:rFonts w:asciiTheme="minorHAnsi" w:eastAsia="Times New Roman" w:hAnsiTheme="minorHAnsi" w:cstheme="minorHAnsi"/>
                <w:sz w:val="28"/>
                <w:szCs w:val="28"/>
                <w:lang w:bidi="ar-SA"/>
              </w:rPr>
              <w:t xml:space="preserve">2.3. </w:t>
            </w:r>
            <w:r w:rsidRPr="00BB0B11">
              <w:rPr>
                <w:rFonts w:asciiTheme="minorHAnsi" w:eastAsia="Calibri" w:hAnsiTheme="minorHAnsi" w:cstheme="minorHAnsi"/>
                <w:sz w:val="28"/>
                <w:szCs w:val="28"/>
              </w:rPr>
              <w:t>Компанияларды бағалау үшін ESG критерийлерін қалыптастыру және қолдану</w:t>
            </w:r>
          </w:p>
        </w:tc>
        <w:tc>
          <w:tcPr>
            <w:tcW w:w="1159" w:type="dxa"/>
            <w:tcBorders>
              <w:top w:val="nil"/>
              <w:left w:val="nil"/>
              <w:bottom w:val="nil"/>
              <w:right w:val="nil"/>
            </w:tcBorders>
            <w:shd w:val="clear" w:color="auto" w:fill="FFFFFF"/>
            <w:vAlign w:val="bottom"/>
          </w:tcPr>
          <w:p w14:paraId="13D87E0B"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10</w:t>
            </w:r>
          </w:p>
        </w:tc>
      </w:tr>
      <w:tr w:rsidR="00615EB3" w:rsidRPr="00B1524D" w14:paraId="34930296" w14:textId="77777777" w:rsidTr="00BB0B11">
        <w:trPr>
          <w:trHeight w:val="439"/>
        </w:trPr>
        <w:tc>
          <w:tcPr>
            <w:tcW w:w="8557" w:type="dxa"/>
            <w:tcBorders>
              <w:top w:val="nil"/>
              <w:left w:val="nil"/>
              <w:bottom w:val="nil"/>
              <w:right w:val="nil"/>
            </w:tcBorders>
            <w:shd w:val="clear" w:color="auto" w:fill="FFFFFF"/>
            <w:vAlign w:val="center"/>
          </w:tcPr>
          <w:p w14:paraId="7F4C76F1"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2.4. </w:t>
            </w:r>
            <w:r w:rsidRPr="00BB0B11">
              <w:rPr>
                <w:rFonts w:asciiTheme="minorHAnsi" w:hAnsiTheme="minorHAnsi" w:cstheme="minorHAnsi"/>
                <w:sz w:val="28"/>
                <w:szCs w:val="28"/>
              </w:rPr>
              <w:t>Ақпаратты ашу деңгейлерінің жіктелуі: АВС-рейтингі</w:t>
            </w:r>
          </w:p>
        </w:tc>
        <w:tc>
          <w:tcPr>
            <w:tcW w:w="1159" w:type="dxa"/>
            <w:tcBorders>
              <w:top w:val="nil"/>
              <w:left w:val="nil"/>
              <w:bottom w:val="nil"/>
              <w:right w:val="nil"/>
            </w:tcBorders>
            <w:shd w:val="clear" w:color="auto" w:fill="FFFFFF"/>
            <w:vAlign w:val="bottom"/>
          </w:tcPr>
          <w:p w14:paraId="337BEF2B"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11</w:t>
            </w:r>
          </w:p>
        </w:tc>
      </w:tr>
      <w:tr w:rsidR="00615EB3" w:rsidRPr="00B1524D" w14:paraId="35B8B1C5" w14:textId="77777777" w:rsidTr="00BB0B11">
        <w:trPr>
          <w:trHeight w:val="435"/>
        </w:trPr>
        <w:tc>
          <w:tcPr>
            <w:tcW w:w="8557" w:type="dxa"/>
            <w:tcBorders>
              <w:top w:val="nil"/>
              <w:left w:val="nil"/>
              <w:bottom w:val="nil"/>
              <w:right w:val="nil"/>
            </w:tcBorders>
            <w:shd w:val="clear" w:color="auto" w:fill="FFFFFF"/>
          </w:tcPr>
          <w:p w14:paraId="048CB633" w14:textId="06E5F4AB" w:rsidR="00615EB3" w:rsidRPr="00693443" w:rsidRDefault="00615EB3" w:rsidP="00693443">
            <w:pPr>
              <w:pStyle w:val="1"/>
              <w:spacing w:line="240" w:lineRule="auto"/>
              <w:ind w:left="142" w:hanging="142"/>
              <w:rPr>
                <w:rFonts w:asciiTheme="minorHAnsi" w:hAnsiTheme="minorHAnsi" w:cstheme="minorHAnsi"/>
                <w:sz w:val="28"/>
                <w:szCs w:val="28"/>
              </w:rPr>
            </w:pPr>
            <w:r w:rsidRPr="00B1524D">
              <w:rPr>
                <w:rFonts w:asciiTheme="minorHAnsi" w:eastAsia="Times New Roman" w:hAnsiTheme="minorHAnsi" w:cstheme="minorHAnsi"/>
                <w:sz w:val="28"/>
                <w:szCs w:val="28"/>
                <w:lang w:bidi="ar-SA"/>
              </w:rPr>
              <w:t xml:space="preserve">2.5. </w:t>
            </w:r>
            <w:r w:rsidRPr="00BB0B11">
              <w:rPr>
                <w:rFonts w:asciiTheme="minorHAnsi" w:hAnsiTheme="minorHAnsi" w:cstheme="minorHAnsi"/>
                <w:sz w:val="28"/>
                <w:szCs w:val="28"/>
              </w:rPr>
              <w:t>Деректерді талдау және түсіндіру: жалпы трендтерді және айырмашылықтарды іздеу</w:t>
            </w:r>
          </w:p>
        </w:tc>
        <w:tc>
          <w:tcPr>
            <w:tcW w:w="1159" w:type="dxa"/>
            <w:tcBorders>
              <w:top w:val="nil"/>
              <w:left w:val="nil"/>
              <w:bottom w:val="nil"/>
              <w:right w:val="nil"/>
            </w:tcBorders>
            <w:shd w:val="clear" w:color="auto" w:fill="FFFFFF"/>
          </w:tcPr>
          <w:p w14:paraId="2536787A"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13</w:t>
            </w:r>
          </w:p>
        </w:tc>
      </w:tr>
      <w:tr w:rsidR="00615EB3" w:rsidRPr="00B1524D" w14:paraId="1A4C8FD8" w14:textId="77777777" w:rsidTr="00BB0B11">
        <w:trPr>
          <w:trHeight w:val="431"/>
        </w:trPr>
        <w:tc>
          <w:tcPr>
            <w:tcW w:w="8557" w:type="dxa"/>
            <w:tcBorders>
              <w:top w:val="nil"/>
              <w:left w:val="nil"/>
              <w:bottom w:val="nil"/>
              <w:right w:val="nil"/>
            </w:tcBorders>
            <w:shd w:val="clear" w:color="auto" w:fill="FFFFFF"/>
          </w:tcPr>
          <w:p w14:paraId="5817A84F" w14:textId="3EE7F75F" w:rsidR="00615EB3" w:rsidRPr="00693443" w:rsidRDefault="00615EB3" w:rsidP="00693443">
            <w:pPr>
              <w:ind w:left="142" w:hanging="142"/>
              <w:rPr>
                <w:rFonts w:asciiTheme="minorHAnsi" w:eastAsia="Arial" w:hAnsiTheme="minorHAnsi" w:cstheme="minorHAnsi"/>
                <w:sz w:val="28"/>
                <w:szCs w:val="28"/>
              </w:rPr>
            </w:pPr>
            <w:r w:rsidRPr="00B1524D">
              <w:rPr>
                <w:rFonts w:asciiTheme="minorHAnsi" w:eastAsia="Times New Roman" w:hAnsiTheme="minorHAnsi" w:cstheme="minorHAnsi"/>
                <w:sz w:val="28"/>
                <w:szCs w:val="28"/>
                <w:lang w:bidi="ar-SA"/>
              </w:rPr>
              <w:t xml:space="preserve">3. </w:t>
            </w:r>
            <w:r w:rsidRPr="00BB0B11">
              <w:rPr>
                <w:rFonts w:asciiTheme="minorHAnsi" w:eastAsia="Arial" w:hAnsiTheme="minorHAnsi" w:cstheme="minorHAnsi"/>
                <w:sz w:val="28"/>
                <w:szCs w:val="28"/>
              </w:rPr>
              <w:t>Қазақстанның түрлі салаларында ESG бағалау</w:t>
            </w:r>
          </w:p>
        </w:tc>
        <w:tc>
          <w:tcPr>
            <w:tcW w:w="1159" w:type="dxa"/>
            <w:tcBorders>
              <w:top w:val="nil"/>
              <w:left w:val="nil"/>
              <w:bottom w:val="nil"/>
              <w:right w:val="nil"/>
            </w:tcBorders>
            <w:shd w:val="clear" w:color="auto" w:fill="FFFFFF"/>
          </w:tcPr>
          <w:p w14:paraId="1EA0CFB2"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14</w:t>
            </w:r>
          </w:p>
        </w:tc>
      </w:tr>
      <w:tr w:rsidR="00615EB3" w:rsidRPr="00B1524D" w14:paraId="122E7262" w14:textId="77777777" w:rsidTr="00BB0B11">
        <w:trPr>
          <w:trHeight w:val="447"/>
        </w:trPr>
        <w:tc>
          <w:tcPr>
            <w:tcW w:w="8557" w:type="dxa"/>
            <w:tcBorders>
              <w:top w:val="nil"/>
              <w:left w:val="nil"/>
              <w:bottom w:val="nil"/>
              <w:right w:val="nil"/>
            </w:tcBorders>
            <w:shd w:val="clear" w:color="auto" w:fill="FFFFFF"/>
          </w:tcPr>
          <w:p w14:paraId="06372372"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3.1. Венчур</w:t>
            </w:r>
            <w:r w:rsidRPr="00BB0B11">
              <w:rPr>
                <w:rFonts w:asciiTheme="minorHAnsi" w:eastAsia="Times New Roman" w:hAnsiTheme="minorHAnsi" w:cstheme="minorHAnsi"/>
                <w:sz w:val="28"/>
                <w:szCs w:val="28"/>
                <w:lang w:bidi="ar-SA"/>
              </w:rPr>
              <w:t>лік</w:t>
            </w:r>
            <w:r w:rsidRPr="00B1524D">
              <w:rPr>
                <w:rFonts w:asciiTheme="minorHAnsi" w:eastAsia="Times New Roman" w:hAnsiTheme="minorHAnsi" w:cstheme="minorHAnsi"/>
                <w:sz w:val="28"/>
                <w:szCs w:val="28"/>
                <w:lang w:bidi="ar-SA"/>
              </w:rPr>
              <w:t xml:space="preserve"> </w:t>
            </w:r>
            <w:r w:rsidRPr="00BB0B11">
              <w:rPr>
                <w:rFonts w:asciiTheme="minorHAnsi" w:eastAsia="Times New Roman" w:hAnsiTheme="minorHAnsi" w:cstheme="minorHAnsi"/>
                <w:sz w:val="28"/>
                <w:szCs w:val="28"/>
                <w:lang w:bidi="ar-SA"/>
              </w:rPr>
              <w:t>қорлар</w:t>
            </w:r>
          </w:p>
        </w:tc>
        <w:tc>
          <w:tcPr>
            <w:tcW w:w="1159" w:type="dxa"/>
            <w:tcBorders>
              <w:top w:val="nil"/>
              <w:left w:val="nil"/>
              <w:bottom w:val="nil"/>
              <w:right w:val="nil"/>
            </w:tcBorders>
            <w:shd w:val="clear" w:color="auto" w:fill="FFFFFF"/>
            <w:vAlign w:val="center"/>
          </w:tcPr>
          <w:p w14:paraId="0C5774F4"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21</w:t>
            </w:r>
          </w:p>
        </w:tc>
      </w:tr>
      <w:tr w:rsidR="00615EB3" w:rsidRPr="00B1524D" w14:paraId="12EEA2BF" w14:textId="77777777" w:rsidTr="00BB0B11">
        <w:trPr>
          <w:trHeight w:val="415"/>
        </w:trPr>
        <w:tc>
          <w:tcPr>
            <w:tcW w:w="8557" w:type="dxa"/>
            <w:tcBorders>
              <w:top w:val="nil"/>
              <w:left w:val="nil"/>
              <w:bottom w:val="nil"/>
              <w:right w:val="nil"/>
            </w:tcBorders>
            <w:shd w:val="clear" w:color="auto" w:fill="FFFFFF"/>
          </w:tcPr>
          <w:p w14:paraId="27331D74" w14:textId="65D21CE5" w:rsidR="00615EB3" w:rsidRPr="00693443" w:rsidRDefault="00615EB3" w:rsidP="00693443">
            <w:pPr>
              <w:pStyle w:val="30"/>
              <w:keepNext/>
              <w:keepLines/>
              <w:tabs>
                <w:tab w:val="left" w:pos="571"/>
              </w:tabs>
              <w:spacing w:line="240" w:lineRule="auto"/>
              <w:ind w:left="142" w:hanging="142"/>
              <w:jc w:val="left"/>
              <w:rPr>
                <w:rFonts w:asciiTheme="minorHAnsi" w:hAnsiTheme="minorHAnsi" w:cstheme="minorHAnsi"/>
                <w:b w:val="0"/>
                <w:bCs w:val="0"/>
              </w:rPr>
            </w:pPr>
            <w:r w:rsidRPr="00B1524D">
              <w:rPr>
                <w:rFonts w:asciiTheme="minorHAnsi" w:eastAsia="Times New Roman" w:hAnsiTheme="minorHAnsi" w:cstheme="minorHAnsi"/>
                <w:b w:val="0"/>
                <w:bCs w:val="0"/>
                <w:lang w:bidi="ar-SA"/>
              </w:rPr>
              <w:t xml:space="preserve">3.1.1. </w:t>
            </w:r>
            <w:r w:rsidRPr="00BB0B11">
              <w:rPr>
                <w:rFonts w:asciiTheme="minorHAnsi" w:hAnsiTheme="minorHAnsi" w:cstheme="minorHAnsi"/>
                <w:b w:val="0"/>
                <w:bCs w:val="0"/>
              </w:rPr>
              <w:t>Activat VC</w:t>
            </w:r>
          </w:p>
        </w:tc>
        <w:tc>
          <w:tcPr>
            <w:tcW w:w="1159" w:type="dxa"/>
            <w:tcBorders>
              <w:top w:val="nil"/>
              <w:left w:val="nil"/>
              <w:bottom w:val="nil"/>
              <w:right w:val="nil"/>
            </w:tcBorders>
            <w:shd w:val="clear" w:color="auto" w:fill="FFFFFF"/>
          </w:tcPr>
          <w:p w14:paraId="6EFD9FF6"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23</w:t>
            </w:r>
          </w:p>
        </w:tc>
      </w:tr>
      <w:tr w:rsidR="00615EB3" w:rsidRPr="00B1524D" w14:paraId="63388998" w14:textId="77777777" w:rsidTr="00BB0B11">
        <w:trPr>
          <w:trHeight w:val="431"/>
        </w:trPr>
        <w:tc>
          <w:tcPr>
            <w:tcW w:w="8557" w:type="dxa"/>
            <w:tcBorders>
              <w:top w:val="nil"/>
              <w:left w:val="nil"/>
              <w:bottom w:val="nil"/>
              <w:right w:val="nil"/>
            </w:tcBorders>
            <w:shd w:val="clear" w:color="auto" w:fill="FFFFFF"/>
            <w:vAlign w:val="center"/>
          </w:tcPr>
          <w:p w14:paraId="04A46857" w14:textId="48AB74C7" w:rsidR="00615EB3" w:rsidRPr="00693443" w:rsidRDefault="00615EB3" w:rsidP="00693443">
            <w:pPr>
              <w:pStyle w:val="30"/>
              <w:keepNext/>
              <w:keepLines/>
              <w:tabs>
                <w:tab w:val="left" w:pos="571"/>
              </w:tabs>
              <w:spacing w:line="240" w:lineRule="auto"/>
              <w:ind w:left="142" w:hanging="142"/>
              <w:jc w:val="left"/>
              <w:rPr>
                <w:rFonts w:asciiTheme="minorHAnsi" w:hAnsiTheme="minorHAnsi" w:cstheme="minorHAnsi"/>
                <w:b w:val="0"/>
                <w:bCs w:val="0"/>
              </w:rPr>
            </w:pPr>
            <w:r w:rsidRPr="00B1524D">
              <w:rPr>
                <w:rFonts w:asciiTheme="minorHAnsi" w:eastAsia="Times New Roman" w:hAnsiTheme="minorHAnsi" w:cstheme="minorHAnsi"/>
                <w:b w:val="0"/>
                <w:bCs w:val="0"/>
                <w:lang w:bidi="ar-SA"/>
              </w:rPr>
              <w:t xml:space="preserve">3.1.2. </w:t>
            </w:r>
            <w:r w:rsidRPr="00BB0B11">
              <w:rPr>
                <w:rFonts w:asciiTheme="minorHAnsi" w:hAnsiTheme="minorHAnsi" w:cstheme="minorHAnsi"/>
                <w:b w:val="0"/>
                <w:bCs w:val="0"/>
              </w:rPr>
              <w:t>MOST Ventures</w:t>
            </w:r>
          </w:p>
        </w:tc>
        <w:tc>
          <w:tcPr>
            <w:tcW w:w="1159" w:type="dxa"/>
            <w:tcBorders>
              <w:top w:val="nil"/>
              <w:left w:val="nil"/>
              <w:bottom w:val="nil"/>
              <w:right w:val="nil"/>
            </w:tcBorders>
            <w:shd w:val="clear" w:color="auto" w:fill="FFFFFF"/>
            <w:vAlign w:val="center"/>
          </w:tcPr>
          <w:p w14:paraId="32438455"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25</w:t>
            </w:r>
          </w:p>
        </w:tc>
      </w:tr>
      <w:tr w:rsidR="00615EB3" w:rsidRPr="00B1524D" w14:paraId="70E0F861" w14:textId="77777777" w:rsidTr="00BB0B11">
        <w:trPr>
          <w:trHeight w:val="439"/>
        </w:trPr>
        <w:tc>
          <w:tcPr>
            <w:tcW w:w="8557" w:type="dxa"/>
            <w:tcBorders>
              <w:top w:val="nil"/>
              <w:left w:val="nil"/>
              <w:bottom w:val="nil"/>
              <w:right w:val="nil"/>
            </w:tcBorders>
            <w:shd w:val="clear" w:color="auto" w:fill="FFFFFF"/>
            <w:vAlign w:val="center"/>
          </w:tcPr>
          <w:p w14:paraId="1CCB1AFC" w14:textId="74ABCC3C" w:rsidR="00615EB3" w:rsidRPr="00693443" w:rsidRDefault="00615EB3" w:rsidP="00693443">
            <w:pPr>
              <w:pStyle w:val="30"/>
              <w:keepNext/>
              <w:keepLines/>
              <w:tabs>
                <w:tab w:val="left" w:pos="571"/>
              </w:tabs>
              <w:spacing w:line="240" w:lineRule="auto"/>
              <w:ind w:left="142" w:hanging="142"/>
              <w:jc w:val="left"/>
              <w:rPr>
                <w:rFonts w:asciiTheme="minorHAnsi" w:eastAsia="Calibri" w:hAnsiTheme="minorHAnsi" w:cstheme="minorHAnsi"/>
                <w:b w:val="0"/>
                <w:bCs w:val="0"/>
              </w:rPr>
            </w:pPr>
            <w:r w:rsidRPr="00B1524D">
              <w:rPr>
                <w:rFonts w:asciiTheme="minorHAnsi" w:eastAsia="Times New Roman" w:hAnsiTheme="minorHAnsi" w:cstheme="minorHAnsi"/>
                <w:b w:val="0"/>
                <w:bCs w:val="0"/>
                <w:lang w:bidi="ar-SA"/>
              </w:rPr>
              <w:t xml:space="preserve">3.1.3. </w:t>
            </w:r>
            <w:r w:rsidRPr="00BB0B11">
              <w:rPr>
                <w:rFonts w:asciiTheme="minorHAnsi" w:eastAsia="Calibri" w:hAnsiTheme="minorHAnsi" w:cstheme="minorHAnsi"/>
                <w:b w:val="0"/>
                <w:bCs w:val="0"/>
              </w:rPr>
              <w:t>BGlobal Ventures Ltd</w:t>
            </w:r>
          </w:p>
        </w:tc>
        <w:tc>
          <w:tcPr>
            <w:tcW w:w="1159" w:type="dxa"/>
            <w:tcBorders>
              <w:top w:val="nil"/>
              <w:left w:val="nil"/>
              <w:bottom w:val="nil"/>
              <w:right w:val="nil"/>
            </w:tcBorders>
            <w:shd w:val="clear" w:color="auto" w:fill="FFFFFF"/>
            <w:vAlign w:val="bottom"/>
          </w:tcPr>
          <w:p w14:paraId="36D6FE27"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27</w:t>
            </w:r>
          </w:p>
        </w:tc>
      </w:tr>
      <w:tr w:rsidR="00615EB3" w:rsidRPr="00B1524D" w14:paraId="0C724089" w14:textId="77777777" w:rsidTr="00BB0B11">
        <w:trPr>
          <w:trHeight w:val="443"/>
        </w:trPr>
        <w:tc>
          <w:tcPr>
            <w:tcW w:w="8557" w:type="dxa"/>
            <w:tcBorders>
              <w:top w:val="nil"/>
              <w:left w:val="nil"/>
              <w:bottom w:val="nil"/>
              <w:right w:val="nil"/>
            </w:tcBorders>
            <w:shd w:val="clear" w:color="auto" w:fill="FFFFFF"/>
            <w:vAlign w:val="center"/>
          </w:tcPr>
          <w:p w14:paraId="486ED1F9" w14:textId="69C8B54F" w:rsidR="00615EB3" w:rsidRPr="00693443" w:rsidRDefault="00615EB3" w:rsidP="00693443">
            <w:pPr>
              <w:pStyle w:val="30"/>
              <w:keepNext/>
              <w:keepLines/>
              <w:tabs>
                <w:tab w:val="left" w:pos="571"/>
              </w:tabs>
              <w:spacing w:line="240" w:lineRule="auto"/>
              <w:ind w:left="142" w:hanging="142"/>
              <w:jc w:val="both"/>
              <w:rPr>
                <w:rFonts w:asciiTheme="minorHAnsi" w:eastAsia="Calibri" w:hAnsiTheme="minorHAnsi" w:cstheme="minorHAnsi"/>
                <w:b w:val="0"/>
                <w:bCs w:val="0"/>
              </w:rPr>
            </w:pPr>
            <w:r w:rsidRPr="00B1524D">
              <w:rPr>
                <w:rFonts w:asciiTheme="minorHAnsi" w:eastAsia="Times New Roman" w:hAnsiTheme="minorHAnsi" w:cstheme="minorHAnsi"/>
                <w:b w:val="0"/>
                <w:bCs w:val="0"/>
                <w:lang w:bidi="ar-SA"/>
              </w:rPr>
              <w:t xml:space="preserve">3.1.4. </w:t>
            </w:r>
            <w:r w:rsidRPr="00BB0B11">
              <w:rPr>
                <w:rFonts w:asciiTheme="minorHAnsi" w:eastAsia="Calibri" w:hAnsiTheme="minorHAnsi" w:cstheme="minorHAnsi"/>
                <w:b w:val="0"/>
                <w:bCs w:val="0"/>
              </w:rPr>
              <w:t>«Qazaqstan Investment Corporation» АҚ</w:t>
            </w:r>
          </w:p>
        </w:tc>
        <w:tc>
          <w:tcPr>
            <w:tcW w:w="1159" w:type="dxa"/>
            <w:tcBorders>
              <w:top w:val="nil"/>
              <w:left w:val="nil"/>
              <w:bottom w:val="nil"/>
              <w:right w:val="nil"/>
            </w:tcBorders>
            <w:shd w:val="clear" w:color="auto" w:fill="FFFFFF"/>
            <w:vAlign w:val="bottom"/>
          </w:tcPr>
          <w:p w14:paraId="5E7A1486"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28</w:t>
            </w:r>
          </w:p>
        </w:tc>
      </w:tr>
      <w:tr w:rsidR="00615EB3" w:rsidRPr="00B1524D" w14:paraId="143DB61E" w14:textId="77777777" w:rsidTr="00BB0B11">
        <w:trPr>
          <w:trHeight w:val="443"/>
        </w:trPr>
        <w:tc>
          <w:tcPr>
            <w:tcW w:w="8557" w:type="dxa"/>
            <w:tcBorders>
              <w:top w:val="nil"/>
              <w:left w:val="nil"/>
              <w:bottom w:val="nil"/>
              <w:right w:val="nil"/>
            </w:tcBorders>
            <w:shd w:val="clear" w:color="auto" w:fill="FFFFFF"/>
          </w:tcPr>
          <w:p w14:paraId="162271CF"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3.2. Телекоммуникаци</w:t>
            </w:r>
            <w:r w:rsidRPr="00BB0B11">
              <w:rPr>
                <w:rFonts w:asciiTheme="minorHAnsi" w:eastAsia="Times New Roman" w:hAnsiTheme="minorHAnsi" w:cstheme="minorHAnsi"/>
                <w:sz w:val="28"/>
                <w:szCs w:val="28"/>
                <w:lang w:bidi="ar-SA"/>
              </w:rPr>
              <w:t>я</w:t>
            </w:r>
          </w:p>
        </w:tc>
        <w:tc>
          <w:tcPr>
            <w:tcW w:w="1159" w:type="dxa"/>
            <w:tcBorders>
              <w:top w:val="nil"/>
              <w:left w:val="nil"/>
              <w:bottom w:val="nil"/>
              <w:right w:val="nil"/>
            </w:tcBorders>
            <w:shd w:val="clear" w:color="auto" w:fill="FFFFFF"/>
            <w:vAlign w:val="center"/>
          </w:tcPr>
          <w:p w14:paraId="4274C1DB"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29</w:t>
            </w:r>
          </w:p>
        </w:tc>
      </w:tr>
      <w:tr w:rsidR="00615EB3" w:rsidRPr="00B1524D" w14:paraId="00D8ADF1" w14:textId="77777777" w:rsidTr="00BB0B11">
        <w:trPr>
          <w:trHeight w:val="415"/>
        </w:trPr>
        <w:tc>
          <w:tcPr>
            <w:tcW w:w="8557" w:type="dxa"/>
            <w:tcBorders>
              <w:top w:val="nil"/>
              <w:left w:val="nil"/>
              <w:bottom w:val="nil"/>
              <w:right w:val="nil"/>
            </w:tcBorders>
            <w:shd w:val="clear" w:color="auto" w:fill="FFFFFF"/>
          </w:tcPr>
          <w:p w14:paraId="3E4745A3" w14:textId="7DC700BF" w:rsidR="00615EB3" w:rsidRPr="00693443" w:rsidRDefault="00615EB3" w:rsidP="00693443">
            <w:pPr>
              <w:pStyle w:val="30"/>
              <w:keepNext/>
              <w:keepLines/>
              <w:spacing w:line="240" w:lineRule="auto"/>
              <w:ind w:left="142" w:hanging="142"/>
              <w:jc w:val="left"/>
              <w:rPr>
                <w:rFonts w:asciiTheme="minorHAnsi" w:hAnsiTheme="minorHAnsi" w:cstheme="minorHAnsi"/>
                <w:b w:val="0"/>
                <w:bCs w:val="0"/>
              </w:rPr>
            </w:pPr>
            <w:r w:rsidRPr="00B1524D">
              <w:rPr>
                <w:rFonts w:asciiTheme="minorHAnsi" w:eastAsia="Times New Roman" w:hAnsiTheme="minorHAnsi" w:cstheme="minorHAnsi"/>
                <w:b w:val="0"/>
                <w:bCs w:val="0"/>
                <w:lang w:bidi="ar-SA"/>
              </w:rPr>
              <w:t xml:space="preserve">3.2.1. </w:t>
            </w:r>
            <w:r w:rsidRPr="00BB0B11">
              <w:rPr>
                <w:rFonts w:asciiTheme="minorHAnsi" w:hAnsiTheme="minorHAnsi" w:cstheme="minorHAnsi"/>
                <w:b w:val="0"/>
                <w:bCs w:val="0"/>
              </w:rPr>
              <w:t>«Kcell» АҚ</w:t>
            </w:r>
          </w:p>
        </w:tc>
        <w:tc>
          <w:tcPr>
            <w:tcW w:w="1159" w:type="dxa"/>
            <w:tcBorders>
              <w:top w:val="nil"/>
              <w:left w:val="nil"/>
              <w:bottom w:val="nil"/>
              <w:right w:val="nil"/>
            </w:tcBorders>
            <w:shd w:val="clear" w:color="auto" w:fill="FFFFFF"/>
          </w:tcPr>
          <w:p w14:paraId="4F47641E"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31</w:t>
            </w:r>
          </w:p>
        </w:tc>
      </w:tr>
      <w:tr w:rsidR="00615EB3" w:rsidRPr="00B1524D" w14:paraId="18A01217" w14:textId="77777777" w:rsidTr="00BB0B11">
        <w:trPr>
          <w:trHeight w:val="439"/>
        </w:trPr>
        <w:tc>
          <w:tcPr>
            <w:tcW w:w="8557" w:type="dxa"/>
            <w:tcBorders>
              <w:top w:val="nil"/>
              <w:left w:val="nil"/>
              <w:bottom w:val="nil"/>
              <w:right w:val="nil"/>
            </w:tcBorders>
            <w:shd w:val="clear" w:color="auto" w:fill="FFFFFF"/>
            <w:vAlign w:val="bottom"/>
          </w:tcPr>
          <w:p w14:paraId="6DE55485" w14:textId="56748F67" w:rsidR="00615EB3" w:rsidRPr="00693443" w:rsidRDefault="00615EB3" w:rsidP="00693443">
            <w:pPr>
              <w:pStyle w:val="1"/>
              <w:spacing w:line="240" w:lineRule="auto"/>
              <w:ind w:left="142" w:hanging="142"/>
              <w:rPr>
                <w:rFonts w:asciiTheme="minorHAnsi" w:eastAsia="Calibri" w:hAnsiTheme="minorHAnsi" w:cstheme="minorHAnsi"/>
                <w:sz w:val="28"/>
                <w:szCs w:val="28"/>
              </w:rPr>
            </w:pPr>
            <w:r w:rsidRPr="00B1524D">
              <w:rPr>
                <w:rFonts w:asciiTheme="minorHAnsi" w:eastAsia="Times New Roman" w:hAnsiTheme="minorHAnsi" w:cstheme="minorHAnsi"/>
                <w:sz w:val="28"/>
                <w:szCs w:val="28"/>
                <w:lang w:bidi="ar-SA"/>
              </w:rPr>
              <w:t xml:space="preserve">3.2.2. </w:t>
            </w:r>
            <w:r w:rsidRPr="00BB0B11">
              <w:rPr>
                <w:rFonts w:asciiTheme="minorHAnsi" w:eastAsia="Calibri" w:hAnsiTheme="minorHAnsi" w:cstheme="minorHAnsi"/>
                <w:sz w:val="28"/>
                <w:szCs w:val="28"/>
              </w:rPr>
              <w:t>«Қазақтелеком» АҚ</w:t>
            </w:r>
          </w:p>
        </w:tc>
        <w:tc>
          <w:tcPr>
            <w:tcW w:w="1159" w:type="dxa"/>
            <w:tcBorders>
              <w:top w:val="nil"/>
              <w:left w:val="nil"/>
              <w:bottom w:val="nil"/>
              <w:right w:val="nil"/>
            </w:tcBorders>
            <w:shd w:val="clear" w:color="auto" w:fill="FFFFFF"/>
            <w:vAlign w:val="bottom"/>
          </w:tcPr>
          <w:p w14:paraId="11E8520A"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32</w:t>
            </w:r>
          </w:p>
        </w:tc>
      </w:tr>
      <w:tr w:rsidR="00615EB3" w:rsidRPr="00B1524D" w14:paraId="2B33C5E1" w14:textId="77777777" w:rsidTr="00BB0B11">
        <w:trPr>
          <w:trHeight w:val="444"/>
        </w:trPr>
        <w:tc>
          <w:tcPr>
            <w:tcW w:w="8557" w:type="dxa"/>
            <w:tcBorders>
              <w:top w:val="nil"/>
              <w:left w:val="nil"/>
              <w:bottom w:val="nil"/>
              <w:right w:val="nil"/>
            </w:tcBorders>
            <w:shd w:val="clear" w:color="auto" w:fill="FFFFFF"/>
            <w:vAlign w:val="center"/>
          </w:tcPr>
          <w:p w14:paraId="4A37C53E" w14:textId="50AE5189" w:rsidR="00615EB3" w:rsidRPr="00693443" w:rsidRDefault="00615EB3" w:rsidP="00693443">
            <w:pPr>
              <w:pStyle w:val="1"/>
              <w:spacing w:line="240" w:lineRule="auto"/>
              <w:ind w:left="142" w:hanging="142"/>
              <w:rPr>
                <w:rFonts w:asciiTheme="minorHAnsi" w:eastAsia="Calibri" w:hAnsiTheme="minorHAnsi" w:cstheme="minorHAnsi"/>
                <w:sz w:val="28"/>
                <w:szCs w:val="28"/>
              </w:rPr>
            </w:pPr>
            <w:r w:rsidRPr="00B1524D">
              <w:rPr>
                <w:rFonts w:asciiTheme="minorHAnsi" w:eastAsia="Times New Roman" w:hAnsiTheme="minorHAnsi" w:cstheme="minorHAnsi"/>
                <w:sz w:val="28"/>
                <w:szCs w:val="28"/>
                <w:lang w:bidi="ar-SA"/>
              </w:rPr>
              <w:t xml:space="preserve">3.2.3. </w:t>
            </w:r>
            <w:r w:rsidRPr="00BB0B11">
              <w:rPr>
                <w:rFonts w:asciiTheme="minorHAnsi" w:eastAsia="Calibri" w:hAnsiTheme="minorHAnsi" w:cstheme="minorHAnsi"/>
                <w:sz w:val="28"/>
                <w:szCs w:val="28"/>
              </w:rPr>
              <w:t>«Astel» АҚ</w:t>
            </w:r>
          </w:p>
        </w:tc>
        <w:tc>
          <w:tcPr>
            <w:tcW w:w="1159" w:type="dxa"/>
            <w:tcBorders>
              <w:top w:val="nil"/>
              <w:left w:val="nil"/>
              <w:bottom w:val="nil"/>
              <w:right w:val="nil"/>
            </w:tcBorders>
            <w:shd w:val="clear" w:color="auto" w:fill="FFFFFF"/>
            <w:vAlign w:val="center"/>
          </w:tcPr>
          <w:p w14:paraId="5896C5EC"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33</w:t>
            </w:r>
          </w:p>
        </w:tc>
      </w:tr>
      <w:tr w:rsidR="00615EB3" w:rsidRPr="00B1524D" w14:paraId="6150B73F" w14:textId="77777777" w:rsidTr="00BB0B11">
        <w:trPr>
          <w:trHeight w:val="435"/>
        </w:trPr>
        <w:tc>
          <w:tcPr>
            <w:tcW w:w="8557" w:type="dxa"/>
            <w:tcBorders>
              <w:top w:val="nil"/>
              <w:left w:val="nil"/>
              <w:bottom w:val="nil"/>
              <w:right w:val="nil"/>
            </w:tcBorders>
            <w:shd w:val="clear" w:color="auto" w:fill="FFFFFF"/>
            <w:vAlign w:val="center"/>
          </w:tcPr>
          <w:p w14:paraId="7C3B05BA"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3.2.4. Теіе 2</w:t>
            </w:r>
          </w:p>
        </w:tc>
        <w:tc>
          <w:tcPr>
            <w:tcW w:w="1159" w:type="dxa"/>
            <w:tcBorders>
              <w:top w:val="nil"/>
              <w:left w:val="nil"/>
              <w:bottom w:val="nil"/>
              <w:right w:val="nil"/>
            </w:tcBorders>
            <w:shd w:val="clear" w:color="auto" w:fill="FFFFFF"/>
            <w:vAlign w:val="center"/>
          </w:tcPr>
          <w:p w14:paraId="7F57AB39"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34</w:t>
            </w:r>
          </w:p>
        </w:tc>
      </w:tr>
      <w:tr w:rsidR="00615EB3" w:rsidRPr="00B1524D" w14:paraId="71DFC322" w14:textId="77777777" w:rsidTr="00BB0B11">
        <w:trPr>
          <w:trHeight w:val="435"/>
        </w:trPr>
        <w:tc>
          <w:tcPr>
            <w:tcW w:w="8557" w:type="dxa"/>
            <w:tcBorders>
              <w:top w:val="nil"/>
              <w:left w:val="nil"/>
              <w:bottom w:val="nil"/>
              <w:right w:val="nil"/>
            </w:tcBorders>
            <w:shd w:val="clear" w:color="auto" w:fill="FFFFFF"/>
            <w:vAlign w:val="center"/>
          </w:tcPr>
          <w:p w14:paraId="7092CA5E"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3.2.5. Вееііпе</w:t>
            </w:r>
          </w:p>
        </w:tc>
        <w:tc>
          <w:tcPr>
            <w:tcW w:w="1159" w:type="dxa"/>
            <w:tcBorders>
              <w:top w:val="nil"/>
              <w:left w:val="nil"/>
              <w:bottom w:val="nil"/>
              <w:right w:val="nil"/>
            </w:tcBorders>
            <w:shd w:val="clear" w:color="auto" w:fill="FFFFFF"/>
            <w:vAlign w:val="center"/>
          </w:tcPr>
          <w:p w14:paraId="4A6A7A39"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35</w:t>
            </w:r>
          </w:p>
        </w:tc>
      </w:tr>
      <w:tr w:rsidR="00615EB3" w:rsidRPr="00B1524D" w14:paraId="05A78E25" w14:textId="77777777" w:rsidTr="00BB0B11">
        <w:trPr>
          <w:trHeight w:val="455"/>
        </w:trPr>
        <w:tc>
          <w:tcPr>
            <w:tcW w:w="8557" w:type="dxa"/>
            <w:tcBorders>
              <w:top w:val="nil"/>
              <w:left w:val="nil"/>
              <w:bottom w:val="nil"/>
              <w:right w:val="nil"/>
            </w:tcBorders>
            <w:shd w:val="clear" w:color="auto" w:fill="FFFFFF"/>
          </w:tcPr>
          <w:p w14:paraId="304DD4CE"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3.3. </w:t>
            </w:r>
            <w:r w:rsidRPr="00BB0B11">
              <w:rPr>
                <w:rFonts w:asciiTheme="minorHAnsi" w:eastAsia="Calibri" w:hAnsiTheme="minorHAnsi" w:cstheme="minorHAnsi"/>
                <w:sz w:val="28"/>
                <w:szCs w:val="28"/>
              </w:rPr>
              <w:t>Банктер мен қаржы институттары</w:t>
            </w:r>
          </w:p>
        </w:tc>
        <w:tc>
          <w:tcPr>
            <w:tcW w:w="1159" w:type="dxa"/>
            <w:tcBorders>
              <w:top w:val="nil"/>
              <w:left w:val="nil"/>
              <w:bottom w:val="nil"/>
              <w:right w:val="nil"/>
            </w:tcBorders>
            <w:shd w:val="clear" w:color="auto" w:fill="FFFFFF"/>
          </w:tcPr>
          <w:p w14:paraId="34E9BA94" w14:textId="77777777" w:rsidR="00615EB3" w:rsidRPr="00B1524D" w:rsidRDefault="00615EB3" w:rsidP="004541FA">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37</w:t>
            </w:r>
          </w:p>
        </w:tc>
      </w:tr>
      <w:tr w:rsidR="00615EB3" w:rsidRPr="00B1524D" w14:paraId="4899649B" w14:textId="77777777" w:rsidTr="00BB0B11">
        <w:trPr>
          <w:trHeight w:val="419"/>
        </w:trPr>
        <w:tc>
          <w:tcPr>
            <w:tcW w:w="8557" w:type="dxa"/>
            <w:tcBorders>
              <w:top w:val="nil"/>
              <w:left w:val="nil"/>
              <w:bottom w:val="nil"/>
              <w:right w:val="nil"/>
            </w:tcBorders>
            <w:shd w:val="clear" w:color="auto" w:fill="FFFFFF"/>
          </w:tcPr>
          <w:p w14:paraId="0804D4C5"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3.3.1. </w:t>
            </w:r>
            <w:r w:rsidRPr="00BB0B11">
              <w:rPr>
                <w:rFonts w:asciiTheme="minorHAnsi" w:hAnsiTheme="minorHAnsi" w:cstheme="minorHAnsi"/>
                <w:sz w:val="28"/>
                <w:szCs w:val="28"/>
              </w:rPr>
              <w:t>Қазақстанның Даму Банкі</w:t>
            </w:r>
          </w:p>
        </w:tc>
        <w:tc>
          <w:tcPr>
            <w:tcW w:w="1159" w:type="dxa"/>
            <w:tcBorders>
              <w:top w:val="nil"/>
              <w:left w:val="nil"/>
              <w:bottom w:val="nil"/>
              <w:right w:val="nil"/>
            </w:tcBorders>
            <w:shd w:val="clear" w:color="auto" w:fill="FFFFFF"/>
          </w:tcPr>
          <w:p w14:paraId="3C634D4D"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38</w:t>
            </w:r>
          </w:p>
        </w:tc>
      </w:tr>
      <w:tr w:rsidR="00615EB3" w:rsidRPr="00B1524D" w14:paraId="281F20C1" w14:textId="77777777" w:rsidTr="00BB0B11">
        <w:trPr>
          <w:trHeight w:val="447"/>
        </w:trPr>
        <w:tc>
          <w:tcPr>
            <w:tcW w:w="8557" w:type="dxa"/>
            <w:tcBorders>
              <w:top w:val="nil"/>
              <w:left w:val="nil"/>
              <w:bottom w:val="nil"/>
              <w:right w:val="nil"/>
            </w:tcBorders>
            <w:shd w:val="clear" w:color="auto" w:fill="FFFFFF"/>
            <w:vAlign w:val="bottom"/>
          </w:tcPr>
          <w:p w14:paraId="3FB55BC9"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3.3.2. </w:t>
            </w:r>
            <w:r w:rsidRPr="00BB0B11">
              <w:rPr>
                <w:rFonts w:asciiTheme="minorHAnsi" w:hAnsiTheme="minorHAnsi" w:cstheme="minorHAnsi"/>
                <w:sz w:val="28"/>
                <w:szCs w:val="28"/>
              </w:rPr>
              <w:t>Halyk Bank</w:t>
            </w:r>
          </w:p>
        </w:tc>
        <w:tc>
          <w:tcPr>
            <w:tcW w:w="1159" w:type="dxa"/>
            <w:tcBorders>
              <w:top w:val="nil"/>
              <w:left w:val="nil"/>
              <w:bottom w:val="nil"/>
              <w:right w:val="nil"/>
            </w:tcBorders>
            <w:shd w:val="clear" w:color="auto" w:fill="FFFFFF"/>
            <w:vAlign w:val="bottom"/>
          </w:tcPr>
          <w:p w14:paraId="2B8F00D1"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39</w:t>
            </w:r>
          </w:p>
        </w:tc>
      </w:tr>
      <w:tr w:rsidR="00615EB3" w:rsidRPr="00B1524D" w14:paraId="56B4289F" w14:textId="77777777" w:rsidTr="00BB0B11">
        <w:trPr>
          <w:trHeight w:val="435"/>
        </w:trPr>
        <w:tc>
          <w:tcPr>
            <w:tcW w:w="8557" w:type="dxa"/>
            <w:tcBorders>
              <w:top w:val="nil"/>
              <w:left w:val="nil"/>
              <w:bottom w:val="nil"/>
              <w:right w:val="nil"/>
            </w:tcBorders>
            <w:shd w:val="clear" w:color="auto" w:fill="FFFFFF"/>
            <w:vAlign w:val="center"/>
          </w:tcPr>
          <w:p w14:paraId="4D3842E3"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lastRenderedPageBreak/>
              <w:t xml:space="preserve">3.3.3. </w:t>
            </w:r>
            <w:r w:rsidRPr="00BB0B11">
              <w:rPr>
                <w:rFonts w:asciiTheme="minorHAnsi" w:hAnsiTheme="minorHAnsi" w:cstheme="minorHAnsi"/>
                <w:sz w:val="28"/>
                <w:szCs w:val="28"/>
              </w:rPr>
              <w:t>Kaspi Bank</w:t>
            </w:r>
          </w:p>
        </w:tc>
        <w:tc>
          <w:tcPr>
            <w:tcW w:w="1159" w:type="dxa"/>
            <w:tcBorders>
              <w:top w:val="nil"/>
              <w:left w:val="nil"/>
              <w:bottom w:val="nil"/>
              <w:right w:val="nil"/>
            </w:tcBorders>
            <w:shd w:val="clear" w:color="auto" w:fill="FFFFFF"/>
            <w:vAlign w:val="center"/>
          </w:tcPr>
          <w:p w14:paraId="026ACFD7"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41</w:t>
            </w:r>
          </w:p>
        </w:tc>
      </w:tr>
      <w:tr w:rsidR="00615EB3" w:rsidRPr="00B1524D" w14:paraId="2DC9AFFB" w14:textId="77777777" w:rsidTr="00BB0B11">
        <w:trPr>
          <w:trHeight w:val="427"/>
        </w:trPr>
        <w:tc>
          <w:tcPr>
            <w:tcW w:w="8557" w:type="dxa"/>
            <w:tcBorders>
              <w:top w:val="nil"/>
              <w:left w:val="nil"/>
              <w:bottom w:val="nil"/>
              <w:right w:val="nil"/>
            </w:tcBorders>
            <w:shd w:val="clear" w:color="auto" w:fill="FFFFFF"/>
            <w:vAlign w:val="center"/>
          </w:tcPr>
          <w:p w14:paraId="58873A79"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3.3.4. </w:t>
            </w:r>
            <w:r w:rsidRPr="00BB0B11">
              <w:rPr>
                <w:rFonts w:asciiTheme="minorHAnsi" w:eastAsia="Calibri" w:hAnsiTheme="minorHAnsi" w:cstheme="minorHAnsi"/>
                <w:sz w:val="28"/>
                <w:szCs w:val="28"/>
              </w:rPr>
              <w:t>Jusan Bank</w:t>
            </w:r>
          </w:p>
        </w:tc>
        <w:tc>
          <w:tcPr>
            <w:tcW w:w="1159" w:type="dxa"/>
            <w:tcBorders>
              <w:top w:val="nil"/>
              <w:left w:val="nil"/>
              <w:bottom w:val="nil"/>
              <w:right w:val="nil"/>
            </w:tcBorders>
            <w:shd w:val="clear" w:color="auto" w:fill="FFFFFF"/>
            <w:vAlign w:val="center"/>
          </w:tcPr>
          <w:p w14:paraId="56DB1536"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42</w:t>
            </w:r>
          </w:p>
        </w:tc>
      </w:tr>
      <w:tr w:rsidR="00615EB3" w:rsidRPr="00B1524D" w14:paraId="7B6AEFC6" w14:textId="77777777" w:rsidTr="00BB0B11">
        <w:trPr>
          <w:trHeight w:val="372"/>
        </w:trPr>
        <w:tc>
          <w:tcPr>
            <w:tcW w:w="8557" w:type="dxa"/>
            <w:tcBorders>
              <w:top w:val="nil"/>
              <w:left w:val="nil"/>
              <w:bottom w:val="nil"/>
              <w:right w:val="nil"/>
            </w:tcBorders>
            <w:shd w:val="clear" w:color="auto" w:fill="FFFFFF"/>
            <w:vAlign w:val="bottom"/>
          </w:tcPr>
          <w:p w14:paraId="2D70F139" w14:textId="77777777" w:rsidR="00615EB3" w:rsidRPr="00B1524D" w:rsidRDefault="00615EB3"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3.4. </w:t>
            </w:r>
            <w:r w:rsidRPr="00BB0B11">
              <w:rPr>
                <w:rFonts w:asciiTheme="minorHAnsi" w:eastAsia="Calibri" w:hAnsiTheme="minorHAnsi" w:cstheme="minorHAnsi"/>
                <w:sz w:val="28"/>
                <w:szCs w:val="28"/>
              </w:rPr>
              <w:t>Тау-кен компаниялары</w:t>
            </w:r>
          </w:p>
        </w:tc>
        <w:tc>
          <w:tcPr>
            <w:tcW w:w="1159" w:type="dxa"/>
            <w:tcBorders>
              <w:top w:val="nil"/>
              <w:left w:val="nil"/>
              <w:bottom w:val="nil"/>
              <w:right w:val="nil"/>
            </w:tcBorders>
            <w:shd w:val="clear" w:color="auto" w:fill="FFFFFF"/>
            <w:vAlign w:val="bottom"/>
          </w:tcPr>
          <w:p w14:paraId="60E2E4A8" w14:textId="77777777" w:rsidR="00615EB3" w:rsidRPr="00B1524D" w:rsidRDefault="00615EB3" w:rsidP="00693443">
            <w:pPr>
              <w:widowControl/>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43</w:t>
            </w:r>
          </w:p>
        </w:tc>
      </w:tr>
      <w:tr w:rsidR="00B1524D" w:rsidRPr="00B1524D" w14:paraId="1AB7AB6A" w14:textId="77777777" w:rsidTr="00BB0B11">
        <w:trPr>
          <w:trHeight w:val="384"/>
        </w:trPr>
        <w:tc>
          <w:tcPr>
            <w:tcW w:w="9486" w:type="dxa"/>
            <w:gridSpan w:val="2"/>
            <w:tcBorders>
              <w:top w:val="nil"/>
              <w:left w:val="nil"/>
              <w:bottom w:val="nil"/>
              <w:right w:val="nil"/>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8707"/>
              <w:gridCol w:w="773"/>
            </w:tblGrid>
            <w:tr w:rsidR="00E806BA" w:rsidRPr="00B1524D" w14:paraId="11B6D17C" w14:textId="77777777" w:rsidTr="00E806BA">
              <w:trPr>
                <w:trHeight w:val="502"/>
              </w:trPr>
              <w:tc>
                <w:tcPr>
                  <w:tcW w:w="8707" w:type="dxa"/>
                  <w:tcBorders>
                    <w:top w:val="nil"/>
                    <w:left w:val="nil"/>
                    <w:bottom w:val="nil"/>
                    <w:right w:val="nil"/>
                  </w:tcBorders>
                  <w:shd w:val="clear" w:color="auto" w:fill="FFFFFF"/>
                  <w:vAlign w:val="center"/>
                </w:tcPr>
                <w:p w14:paraId="366EEA9D"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bookmarkStart w:id="0" w:name="_Hlk200529332"/>
                  <w:r w:rsidRPr="00B1524D">
                    <w:rPr>
                      <w:rFonts w:asciiTheme="minorHAnsi" w:eastAsia="Times New Roman" w:hAnsiTheme="minorHAnsi" w:cstheme="minorHAnsi"/>
                      <w:sz w:val="28"/>
                      <w:szCs w:val="28"/>
                      <w:lang w:bidi="ar-SA"/>
                    </w:rPr>
                    <w:t xml:space="preserve">3.4.1. </w:t>
                  </w:r>
                  <w:r w:rsidRPr="00BB0B11">
                    <w:rPr>
                      <w:rFonts w:asciiTheme="minorHAnsi" w:eastAsia="Calibri" w:hAnsiTheme="minorHAnsi" w:cstheme="minorHAnsi"/>
                      <w:sz w:val="28"/>
                      <w:szCs w:val="28"/>
                    </w:rPr>
                    <w:t>«Тау-Кен Самұрық» ҰМК» АҚ</w:t>
                  </w:r>
                </w:p>
              </w:tc>
              <w:tc>
                <w:tcPr>
                  <w:tcW w:w="773" w:type="dxa"/>
                  <w:tcBorders>
                    <w:top w:val="nil"/>
                    <w:left w:val="nil"/>
                    <w:bottom w:val="nil"/>
                    <w:right w:val="nil"/>
                  </w:tcBorders>
                  <w:shd w:val="clear" w:color="auto" w:fill="FFFFFF"/>
                  <w:vAlign w:val="center"/>
                </w:tcPr>
                <w:p w14:paraId="582B570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45</w:t>
                  </w:r>
                </w:p>
              </w:tc>
            </w:tr>
            <w:tr w:rsidR="00E806BA" w:rsidRPr="00B1524D" w14:paraId="45433B46" w14:textId="77777777" w:rsidTr="00E806BA">
              <w:trPr>
                <w:trHeight w:val="415"/>
              </w:trPr>
              <w:tc>
                <w:tcPr>
                  <w:tcW w:w="8707" w:type="dxa"/>
                  <w:tcBorders>
                    <w:top w:val="nil"/>
                    <w:left w:val="nil"/>
                    <w:bottom w:val="nil"/>
                    <w:right w:val="nil"/>
                  </w:tcBorders>
                  <w:shd w:val="clear" w:color="auto" w:fill="FFFFFF"/>
                  <w:vAlign w:val="center"/>
                </w:tcPr>
                <w:p w14:paraId="2D8F3407"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3.4.2. </w:t>
                  </w:r>
                  <w:r w:rsidRPr="00BB0B11">
                    <w:rPr>
                      <w:rFonts w:asciiTheme="minorHAnsi" w:eastAsia="Calibri" w:hAnsiTheme="minorHAnsi" w:cstheme="minorHAnsi"/>
                      <w:sz w:val="28"/>
                      <w:szCs w:val="28"/>
                    </w:rPr>
                    <w:t>ERG</w:t>
                  </w:r>
                </w:p>
              </w:tc>
              <w:tc>
                <w:tcPr>
                  <w:tcW w:w="773" w:type="dxa"/>
                  <w:tcBorders>
                    <w:top w:val="nil"/>
                    <w:left w:val="nil"/>
                    <w:bottom w:val="nil"/>
                    <w:right w:val="nil"/>
                  </w:tcBorders>
                  <w:shd w:val="clear" w:color="auto" w:fill="FFFFFF"/>
                  <w:vAlign w:val="center"/>
                </w:tcPr>
                <w:p w14:paraId="69CBA9F0"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46</w:t>
                  </w:r>
                </w:p>
              </w:tc>
            </w:tr>
            <w:tr w:rsidR="00E806BA" w:rsidRPr="00B1524D" w14:paraId="7555AFED" w14:textId="77777777" w:rsidTr="00E806BA">
              <w:trPr>
                <w:trHeight w:val="435"/>
              </w:trPr>
              <w:tc>
                <w:tcPr>
                  <w:tcW w:w="8707" w:type="dxa"/>
                  <w:tcBorders>
                    <w:top w:val="nil"/>
                    <w:left w:val="nil"/>
                    <w:bottom w:val="nil"/>
                    <w:right w:val="nil"/>
                  </w:tcBorders>
                  <w:shd w:val="clear" w:color="auto" w:fill="FFFFFF"/>
                  <w:vAlign w:val="bottom"/>
                </w:tcPr>
                <w:p w14:paraId="3F45B32A"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3.4.3. </w:t>
                  </w:r>
                  <w:r w:rsidRPr="00BB0B11">
                    <w:rPr>
                      <w:rFonts w:asciiTheme="minorHAnsi" w:eastAsia="Calibri" w:hAnsiTheme="minorHAnsi" w:cstheme="minorHAnsi"/>
                      <w:sz w:val="28"/>
                      <w:szCs w:val="28"/>
                    </w:rPr>
                    <w:t>«Қазақмыс» АҚ</w:t>
                  </w:r>
                </w:p>
              </w:tc>
              <w:tc>
                <w:tcPr>
                  <w:tcW w:w="773" w:type="dxa"/>
                  <w:tcBorders>
                    <w:top w:val="nil"/>
                    <w:left w:val="nil"/>
                    <w:bottom w:val="nil"/>
                    <w:right w:val="nil"/>
                  </w:tcBorders>
                  <w:shd w:val="clear" w:color="auto" w:fill="FFFFFF"/>
                  <w:vAlign w:val="bottom"/>
                </w:tcPr>
                <w:p w14:paraId="6FF717B7"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48</w:t>
                  </w:r>
                </w:p>
              </w:tc>
            </w:tr>
            <w:tr w:rsidR="00E806BA" w:rsidRPr="00B1524D" w14:paraId="35283D78" w14:textId="77777777" w:rsidTr="00E806BA">
              <w:trPr>
                <w:trHeight w:val="451"/>
              </w:trPr>
              <w:tc>
                <w:tcPr>
                  <w:tcW w:w="8707" w:type="dxa"/>
                  <w:tcBorders>
                    <w:top w:val="nil"/>
                    <w:left w:val="nil"/>
                    <w:bottom w:val="nil"/>
                    <w:right w:val="nil"/>
                  </w:tcBorders>
                  <w:shd w:val="clear" w:color="auto" w:fill="FFFFFF"/>
                </w:tcPr>
                <w:p w14:paraId="734B1F64"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3.4.4. </w:t>
                  </w:r>
                  <w:r w:rsidRPr="00BB0B11">
                    <w:rPr>
                      <w:rFonts w:asciiTheme="minorHAnsi" w:eastAsia="Calibri" w:hAnsiTheme="minorHAnsi" w:cstheme="minorHAnsi"/>
                      <w:sz w:val="28"/>
                      <w:szCs w:val="28"/>
                    </w:rPr>
                    <w:t>«Қазатомөнеркәсіп» ҰАК» АҚ</w:t>
                  </w:r>
                </w:p>
              </w:tc>
              <w:tc>
                <w:tcPr>
                  <w:tcW w:w="773" w:type="dxa"/>
                  <w:tcBorders>
                    <w:top w:val="nil"/>
                    <w:left w:val="nil"/>
                    <w:bottom w:val="nil"/>
                    <w:right w:val="nil"/>
                  </w:tcBorders>
                  <w:shd w:val="clear" w:color="auto" w:fill="FFFFFF"/>
                </w:tcPr>
                <w:p w14:paraId="240028C1"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48</w:t>
                  </w:r>
                </w:p>
              </w:tc>
            </w:tr>
            <w:tr w:rsidR="00E806BA" w:rsidRPr="00B1524D" w14:paraId="376474C2" w14:textId="77777777" w:rsidTr="00E806BA">
              <w:trPr>
                <w:trHeight w:val="439"/>
              </w:trPr>
              <w:tc>
                <w:tcPr>
                  <w:tcW w:w="8707" w:type="dxa"/>
                  <w:tcBorders>
                    <w:top w:val="nil"/>
                    <w:left w:val="nil"/>
                    <w:bottom w:val="nil"/>
                    <w:right w:val="nil"/>
                  </w:tcBorders>
                  <w:shd w:val="clear" w:color="auto" w:fill="FFFFFF"/>
                </w:tcPr>
                <w:p w14:paraId="63CAF7C3"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3.4.5. </w:t>
                  </w:r>
                  <w:r w:rsidRPr="00BB0B11">
                    <w:rPr>
                      <w:rFonts w:asciiTheme="minorHAnsi" w:eastAsia="Calibri" w:hAnsiTheme="minorHAnsi" w:cstheme="minorHAnsi"/>
                      <w:sz w:val="28"/>
                      <w:szCs w:val="28"/>
                    </w:rPr>
                    <w:t>«Майкубен-Вест» АҚ</w:t>
                  </w:r>
                </w:p>
              </w:tc>
              <w:tc>
                <w:tcPr>
                  <w:tcW w:w="773" w:type="dxa"/>
                  <w:tcBorders>
                    <w:top w:val="nil"/>
                    <w:left w:val="nil"/>
                    <w:bottom w:val="nil"/>
                    <w:right w:val="nil"/>
                  </w:tcBorders>
                  <w:shd w:val="clear" w:color="auto" w:fill="FFFFFF"/>
                </w:tcPr>
                <w:p w14:paraId="7C8FE581"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49</w:t>
                  </w:r>
                </w:p>
              </w:tc>
            </w:tr>
            <w:tr w:rsidR="00E806BA" w:rsidRPr="00B1524D" w14:paraId="4607C318" w14:textId="77777777" w:rsidTr="00E806BA">
              <w:trPr>
                <w:trHeight w:val="435"/>
              </w:trPr>
              <w:tc>
                <w:tcPr>
                  <w:tcW w:w="8707" w:type="dxa"/>
                  <w:tcBorders>
                    <w:top w:val="nil"/>
                    <w:left w:val="nil"/>
                    <w:bottom w:val="nil"/>
                    <w:right w:val="nil"/>
                  </w:tcBorders>
                  <w:shd w:val="clear" w:color="auto" w:fill="FFFFFF"/>
                </w:tcPr>
                <w:p w14:paraId="23E009B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3.5. Хим</w:t>
                  </w:r>
                  <w:r w:rsidRPr="00BB0B11">
                    <w:rPr>
                      <w:rFonts w:asciiTheme="minorHAnsi" w:eastAsia="Times New Roman" w:hAnsiTheme="minorHAnsi" w:cstheme="minorHAnsi"/>
                      <w:sz w:val="28"/>
                      <w:szCs w:val="28"/>
                      <w:lang w:bidi="ar-SA"/>
                    </w:rPr>
                    <w:t>иялық</w:t>
                  </w:r>
                  <w:r w:rsidRPr="00B1524D">
                    <w:rPr>
                      <w:rFonts w:asciiTheme="minorHAnsi" w:eastAsia="Times New Roman" w:hAnsiTheme="minorHAnsi" w:cstheme="minorHAnsi"/>
                      <w:sz w:val="28"/>
                      <w:szCs w:val="28"/>
                      <w:lang w:bidi="ar-SA"/>
                    </w:rPr>
                    <w:t xml:space="preserve"> </w:t>
                  </w:r>
                  <w:r w:rsidRPr="00BB0B11">
                    <w:rPr>
                      <w:rFonts w:asciiTheme="minorHAnsi" w:eastAsia="Times New Roman" w:hAnsiTheme="minorHAnsi" w:cstheme="minorHAnsi"/>
                      <w:sz w:val="28"/>
                      <w:szCs w:val="28"/>
                      <w:lang w:bidi="ar-SA"/>
                    </w:rPr>
                    <w:t>өндріс</w:t>
                  </w:r>
                </w:p>
              </w:tc>
              <w:tc>
                <w:tcPr>
                  <w:tcW w:w="773" w:type="dxa"/>
                  <w:tcBorders>
                    <w:top w:val="nil"/>
                    <w:left w:val="nil"/>
                    <w:bottom w:val="nil"/>
                    <w:right w:val="nil"/>
                  </w:tcBorders>
                  <w:shd w:val="clear" w:color="auto" w:fill="FFFFFF"/>
                </w:tcPr>
                <w:p w14:paraId="64E1D07A"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51</w:t>
                  </w:r>
                </w:p>
              </w:tc>
            </w:tr>
            <w:tr w:rsidR="00E806BA" w:rsidRPr="00B1524D" w14:paraId="64AD8C39" w14:textId="77777777" w:rsidTr="00E806BA">
              <w:trPr>
                <w:trHeight w:val="419"/>
              </w:trPr>
              <w:tc>
                <w:tcPr>
                  <w:tcW w:w="8707" w:type="dxa"/>
                  <w:tcBorders>
                    <w:top w:val="nil"/>
                    <w:left w:val="nil"/>
                    <w:bottom w:val="nil"/>
                    <w:right w:val="nil"/>
                  </w:tcBorders>
                  <w:shd w:val="clear" w:color="auto" w:fill="FFFFFF"/>
                </w:tcPr>
                <w:p w14:paraId="32D44357"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3.5.1. </w:t>
                  </w:r>
                  <w:r w:rsidRPr="00BB0B11">
                    <w:rPr>
                      <w:rFonts w:asciiTheme="minorHAnsi" w:eastAsia="Arial" w:hAnsiTheme="minorHAnsi" w:cstheme="minorHAnsi"/>
                      <w:sz w:val="28"/>
                      <w:szCs w:val="28"/>
                    </w:rPr>
                    <w:t>«ҚазАзот» АҚ</w:t>
                  </w:r>
                </w:p>
              </w:tc>
              <w:tc>
                <w:tcPr>
                  <w:tcW w:w="773" w:type="dxa"/>
                  <w:tcBorders>
                    <w:top w:val="nil"/>
                    <w:left w:val="nil"/>
                    <w:bottom w:val="nil"/>
                    <w:right w:val="nil"/>
                  </w:tcBorders>
                  <w:shd w:val="clear" w:color="auto" w:fill="FFFFFF"/>
                </w:tcPr>
                <w:p w14:paraId="14282F5C"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52</w:t>
                  </w:r>
                </w:p>
              </w:tc>
            </w:tr>
            <w:tr w:rsidR="00E806BA" w:rsidRPr="00B1524D" w14:paraId="26F36129" w14:textId="77777777" w:rsidTr="00E806BA">
              <w:trPr>
                <w:trHeight w:val="439"/>
              </w:trPr>
              <w:tc>
                <w:tcPr>
                  <w:tcW w:w="8707" w:type="dxa"/>
                  <w:tcBorders>
                    <w:top w:val="nil"/>
                    <w:left w:val="nil"/>
                    <w:bottom w:val="nil"/>
                    <w:right w:val="nil"/>
                  </w:tcBorders>
                  <w:shd w:val="clear" w:color="auto" w:fill="FFFFFF"/>
                  <w:vAlign w:val="center"/>
                </w:tcPr>
                <w:p w14:paraId="70E96290"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3.5.2. </w:t>
                  </w:r>
                  <w:r w:rsidRPr="00BB0B11">
                    <w:rPr>
                      <w:rFonts w:asciiTheme="minorHAnsi" w:eastAsia="Arial" w:hAnsiTheme="minorHAnsi" w:cstheme="minorHAnsi"/>
                      <w:sz w:val="28"/>
                      <w:szCs w:val="28"/>
                    </w:rPr>
                    <w:t>«KMG PetroСhem» ЖШС</w:t>
                  </w:r>
                </w:p>
              </w:tc>
              <w:tc>
                <w:tcPr>
                  <w:tcW w:w="773" w:type="dxa"/>
                  <w:tcBorders>
                    <w:top w:val="nil"/>
                    <w:left w:val="nil"/>
                    <w:bottom w:val="nil"/>
                    <w:right w:val="nil"/>
                  </w:tcBorders>
                  <w:shd w:val="clear" w:color="auto" w:fill="FFFFFF"/>
                  <w:vAlign w:val="center"/>
                </w:tcPr>
                <w:p w14:paraId="447711D1"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54</w:t>
                  </w:r>
                </w:p>
              </w:tc>
            </w:tr>
            <w:tr w:rsidR="00E806BA" w:rsidRPr="00B1524D" w14:paraId="01362E24" w14:textId="77777777" w:rsidTr="00E806BA">
              <w:trPr>
                <w:trHeight w:val="435"/>
              </w:trPr>
              <w:tc>
                <w:tcPr>
                  <w:tcW w:w="8707" w:type="dxa"/>
                  <w:tcBorders>
                    <w:top w:val="nil"/>
                    <w:left w:val="nil"/>
                    <w:bottom w:val="nil"/>
                    <w:right w:val="nil"/>
                  </w:tcBorders>
                  <w:shd w:val="clear" w:color="auto" w:fill="FFFFFF"/>
                  <w:vAlign w:val="center"/>
                </w:tcPr>
                <w:p w14:paraId="61E31A64"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3.5.3 </w:t>
                  </w:r>
                  <w:r w:rsidRPr="00BB0B11">
                    <w:rPr>
                      <w:rFonts w:asciiTheme="minorHAnsi" w:eastAsia="Times New Roman" w:hAnsiTheme="minorHAnsi" w:cstheme="minorHAnsi"/>
                      <w:sz w:val="28"/>
                      <w:szCs w:val="28"/>
                      <w:lang w:bidi="ar-SA"/>
                    </w:rPr>
                    <w:t xml:space="preserve"> </w:t>
                  </w:r>
                  <w:r w:rsidRPr="00BB0B11">
                    <w:rPr>
                      <w:rFonts w:asciiTheme="minorHAnsi" w:eastAsia="Arial" w:hAnsiTheme="minorHAnsi" w:cstheme="minorHAnsi"/>
                      <w:sz w:val="28"/>
                      <w:szCs w:val="28"/>
                    </w:rPr>
                    <w:t>СКЗ-U</w:t>
                  </w:r>
                </w:p>
              </w:tc>
              <w:tc>
                <w:tcPr>
                  <w:tcW w:w="773" w:type="dxa"/>
                  <w:tcBorders>
                    <w:top w:val="nil"/>
                    <w:left w:val="nil"/>
                    <w:bottom w:val="nil"/>
                    <w:right w:val="nil"/>
                  </w:tcBorders>
                  <w:shd w:val="clear" w:color="auto" w:fill="FFFFFF"/>
                  <w:vAlign w:val="center"/>
                </w:tcPr>
                <w:p w14:paraId="60784684"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55</w:t>
                  </w:r>
                </w:p>
              </w:tc>
            </w:tr>
            <w:tr w:rsidR="00E806BA" w:rsidRPr="00B1524D" w14:paraId="589E1030" w14:textId="77777777" w:rsidTr="00E806BA">
              <w:trPr>
                <w:trHeight w:val="455"/>
              </w:trPr>
              <w:tc>
                <w:tcPr>
                  <w:tcW w:w="8707" w:type="dxa"/>
                  <w:tcBorders>
                    <w:top w:val="nil"/>
                    <w:left w:val="nil"/>
                    <w:bottom w:val="nil"/>
                    <w:right w:val="nil"/>
                  </w:tcBorders>
                  <w:shd w:val="clear" w:color="auto" w:fill="FFFFFF"/>
                </w:tcPr>
                <w:p w14:paraId="1694DC0B"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3.5.4. </w:t>
                  </w:r>
                  <w:r w:rsidRPr="00BB0B11">
                    <w:rPr>
                      <w:rFonts w:asciiTheme="minorHAnsi" w:eastAsia="Times New Roman" w:hAnsiTheme="minorHAnsi" w:cstheme="minorHAnsi"/>
                      <w:sz w:val="28"/>
                      <w:szCs w:val="28"/>
                      <w:lang w:bidi="ar-SA"/>
                    </w:rPr>
                    <w:t>«Қ</w:t>
                  </w:r>
                  <w:r w:rsidRPr="00B1524D">
                    <w:rPr>
                      <w:rFonts w:asciiTheme="minorHAnsi" w:eastAsia="Times New Roman" w:hAnsiTheme="minorHAnsi" w:cstheme="minorHAnsi"/>
                      <w:sz w:val="28"/>
                      <w:szCs w:val="28"/>
                      <w:lang w:bidi="ar-SA"/>
                    </w:rPr>
                    <w:t>азфосфат</w:t>
                  </w:r>
                  <w:r w:rsidRPr="00BB0B11">
                    <w:rPr>
                      <w:rFonts w:asciiTheme="minorHAnsi" w:eastAsia="Times New Roman" w:hAnsiTheme="minorHAnsi" w:cstheme="minorHAnsi"/>
                      <w:sz w:val="28"/>
                      <w:szCs w:val="28"/>
                      <w:lang w:bidi="ar-SA"/>
                    </w:rPr>
                    <w:t>» ЖШС</w:t>
                  </w:r>
                </w:p>
              </w:tc>
              <w:tc>
                <w:tcPr>
                  <w:tcW w:w="773" w:type="dxa"/>
                  <w:tcBorders>
                    <w:top w:val="nil"/>
                    <w:left w:val="nil"/>
                    <w:bottom w:val="nil"/>
                    <w:right w:val="nil"/>
                  </w:tcBorders>
                  <w:shd w:val="clear" w:color="auto" w:fill="FFFFFF"/>
                </w:tcPr>
                <w:p w14:paraId="67CA57FA"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55</w:t>
                  </w:r>
                </w:p>
              </w:tc>
            </w:tr>
            <w:tr w:rsidR="00E806BA" w:rsidRPr="00B1524D" w14:paraId="589FCDB2" w14:textId="77777777" w:rsidTr="00E806BA">
              <w:trPr>
                <w:trHeight w:val="419"/>
              </w:trPr>
              <w:tc>
                <w:tcPr>
                  <w:tcW w:w="8707" w:type="dxa"/>
                  <w:tcBorders>
                    <w:top w:val="nil"/>
                    <w:left w:val="nil"/>
                    <w:bottom w:val="nil"/>
                    <w:right w:val="nil"/>
                  </w:tcBorders>
                  <w:shd w:val="clear" w:color="auto" w:fill="FFFFFF"/>
                </w:tcPr>
                <w:p w14:paraId="42DFD50F"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3.5.5. </w:t>
                  </w:r>
                  <w:r w:rsidRPr="00BB0B11">
                    <w:rPr>
                      <w:rFonts w:asciiTheme="minorHAnsi" w:eastAsia="Arial" w:hAnsiTheme="minorHAnsi" w:cstheme="minorHAnsi"/>
                      <w:sz w:val="28"/>
                      <w:szCs w:val="28"/>
                    </w:rPr>
                    <w:t>«Kazakhstan Petrochemical Industries Inc.» ЖШС</w:t>
                  </w:r>
                </w:p>
              </w:tc>
              <w:tc>
                <w:tcPr>
                  <w:tcW w:w="773" w:type="dxa"/>
                  <w:tcBorders>
                    <w:top w:val="nil"/>
                    <w:left w:val="nil"/>
                    <w:bottom w:val="nil"/>
                    <w:right w:val="nil"/>
                  </w:tcBorders>
                  <w:shd w:val="clear" w:color="auto" w:fill="FFFFFF"/>
                </w:tcPr>
                <w:p w14:paraId="1FFD6F33"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57</w:t>
                  </w:r>
                </w:p>
              </w:tc>
            </w:tr>
            <w:tr w:rsidR="00E806BA" w:rsidRPr="00B1524D" w14:paraId="43BC6880" w14:textId="77777777" w:rsidTr="00E806BA">
              <w:trPr>
                <w:trHeight w:val="451"/>
              </w:trPr>
              <w:tc>
                <w:tcPr>
                  <w:tcW w:w="8707" w:type="dxa"/>
                  <w:tcBorders>
                    <w:top w:val="nil"/>
                    <w:left w:val="nil"/>
                    <w:bottom w:val="nil"/>
                    <w:right w:val="nil"/>
                  </w:tcBorders>
                  <w:shd w:val="clear" w:color="auto" w:fill="FFFFFF"/>
                </w:tcPr>
                <w:p w14:paraId="05A2FB2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 </w:t>
                  </w:r>
                  <w:r w:rsidRPr="00BB0B11">
                    <w:rPr>
                      <w:rFonts w:asciiTheme="minorHAnsi" w:hAnsiTheme="minorHAnsi" w:cstheme="minorHAnsi"/>
                      <w:sz w:val="28"/>
                      <w:szCs w:val="28"/>
                    </w:rPr>
                    <w:t>Мұнай-газ өндірісі</w:t>
                  </w:r>
                </w:p>
              </w:tc>
              <w:tc>
                <w:tcPr>
                  <w:tcW w:w="773" w:type="dxa"/>
                  <w:tcBorders>
                    <w:top w:val="nil"/>
                    <w:left w:val="nil"/>
                    <w:bottom w:val="nil"/>
                    <w:right w:val="nil"/>
                  </w:tcBorders>
                  <w:shd w:val="clear" w:color="auto" w:fill="FFFFFF"/>
                </w:tcPr>
                <w:p w14:paraId="588A110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58</w:t>
                  </w:r>
                </w:p>
              </w:tc>
            </w:tr>
            <w:tr w:rsidR="00E806BA" w:rsidRPr="00B1524D" w14:paraId="4C6812DB" w14:textId="77777777" w:rsidTr="00E806BA">
              <w:trPr>
                <w:trHeight w:val="435"/>
              </w:trPr>
              <w:tc>
                <w:tcPr>
                  <w:tcW w:w="8707" w:type="dxa"/>
                  <w:tcBorders>
                    <w:top w:val="nil"/>
                    <w:left w:val="nil"/>
                    <w:bottom w:val="nil"/>
                    <w:right w:val="nil"/>
                  </w:tcBorders>
                  <w:shd w:val="clear" w:color="auto" w:fill="FFFFFF"/>
                </w:tcPr>
                <w:p w14:paraId="2E01D55C"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3.6.1. </w:t>
                  </w:r>
                  <w:r w:rsidRPr="00BB0B11">
                    <w:rPr>
                      <w:rFonts w:asciiTheme="minorHAnsi" w:hAnsiTheme="minorHAnsi" w:cstheme="minorHAnsi"/>
                      <w:sz w:val="28"/>
                      <w:szCs w:val="28"/>
                    </w:rPr>
                    <w:t>«ҚазМұнайГаз» АҚ</w:t>
                  </w:r>
                </w:p>
              </w:tc>
              <w:tc>
                <w:tcPr>
                  <w:tcW w:w="773" w:type="dxa"/>
                  <w:tcBorders>
                    <w:top w:val="nil"/>
                    <w:left w:val="nil"/>
                    <w:bottom w:val="nil"/>
                    <w:right w:val="nil"/>
                  </w:tcBorders>
                  <w:shd w:val="clear" w:color="auto" w:fill="FFFFFF"/>
                </w:tcPr>
                <w:p w14:paraId="1763029E"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59</w:t>
                  </w:r>
                </w:p>
              </w:tc>
            </w:tr>
            <w:tr w:rsidR="00E806BA" w:rsidRPr="00B1524D" w14:paraId="6EEF3C47" w14:textId="77777777" w:rsidTr="00E806BA">
              <w:trPr>
                <w:trHeight w:val="431"/>
              </w:trPr>
              <w:tc>
                <w:tcPr>
                  <w:tcW w:w="8707" w:type="dxa"/>
                  <w:tcBorders>
                    <w:top w:val="nil"/>
                    <w:left w:val="nil"/>
                    <w:bottom w:val="nil"/>
                    <w:right w:val="nil"/>
                  </w:tcBorders>
                  <w:shd w:val="clear" w:color="auto" w:fill="FFFFFF"/>
                </w:tcPr>
                <w:p w14:paraId="4FA842E2"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3.6.2. </w:t>
                  </w:r>
                  <w:r w:rsidRPr="00BB0B11">
                    <w:rPr>
                      <w:rFonts w:asciiTheme="minorHAnsi" w:hAnsiTheme="minorHAnsi" w:cstheme="minorHAnsi"/>
                      <w:sz w:val="28"/>
                      <w:szCs w:val="28"/>
                    </w:rPr>
                    <w:t>«Жеңіс Оперейтинг» ЖШС</w:t>
                  </w:r>
                </w:p>
              </w:tc>
              <w:tc>
                <w:tcPr>
                  <w:tcW w:w="773" w:type="dxa"/>
                  <w:tcBorders>
                    <w:top w:val="nil"/>
                    <w:left w:val="nil"/>
                    <w:bottom w:val="nil"/>
                    <w:right w:val="nil"/>
                  </w:tcBorders>
                  <w:shd w:val="clear" w:color="auto" w:fill="FFFFFF"/>
                  <w:vAlign w:val="bottom"/>
                </w:tcPr>
                <w:p w14:paraId="051AC474"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60</w:t>
                  </w:r>
                </w:p>
              </w:tc>
            </w:tr>
            <w:tr w:rsidR="00E806BA" w:rsidRPr="00B1524D" w14:paraId="3C8757AB" w14:textId="77777777" w:rsidTr="00E806BA">
              <w:trPr>
                <w:trHeight w:val="435"/>
              </w:trPr>
              <w:tc>
                <w:tcPr>
                  <w:tcW w:w="8707" w:type="dxa"/>
                  <w:tcBorders>
                    <w:top w:val="nil"/>
                    <w:left w:val="nil"/>
                    <w:bottom w:val="nil"/>
                    <w:right w:val="nil"/>
                  </w:tcBorders>
                  <w:shd w:val="clear" w:color="auto" w:fill="FFFFFF"/>
                </w:tcPr>
                <w:p w14:paraId="6AE85B17"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3.6.3. </w:t>
                  </w:r>
                  <w:r w:rsidRPr="00BB0B11">
                    <w:rPr>
                      <w:rFonts w:asciiTheme="minorHAnsi" w:eastAsia="Calibri" w:hAnsiTheme="minorHAnsi" w:cstheme="minorHAnsi"/>
                      <w:sz w:val="28"/>
                      <w:szCs w:val="28"/>
                    </w:rPr>
                    <w:t>«Орал Ойл энд Газ» ЖШС</w:t>
                  </w:r>
                </w:p>
              </w:tc>
              <w:tc>
                <w:tcPr>
                  <w:tcW w:w="773" w:type="dxa"/>
                  <w:tcBorders>
                    <w:top w:val="nil"/>
                    <w:left w:val="nil"/>
                    <w:bottom w:val="nil"/>
                    <w:right w:val="nil"/>
                  </w:tcBorders>
                  <w:shd w:val="clear" w:color="auto" w:fill="FFFFFF"/>
                  <w:vAlign w:val="bottom"/>
                </w:tcPr>
                <w:p w14:paraId="6EFB5F63"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61</w:t>
                  </w:r>
                </w:p>
              </w:tc>
            </w:tr>
            <w:tr w:rsidR="00E806BA" w:rsidRPr="00B1524D" w14:paraId="713CB746" w14:textId="77777777" w:rsidTr="00E806BA">
              <w:trPr>
                <w:trHeight w:val="439"/>
              </w:trPr>
              <w:tc>
                <w:tcPr>
                  <w:tcW w:w="8707" w:type="dxa"/>
                  <w:tcBorders>
                    <w:top w:val="nil"/>
                    <w:left w:val="nil"/>
                    <w:bottom w:val="nil"/>
                    <w:right w:val="nil"/>
                  </w:tcBorders>
                  <w:shd w:val="clear" w:color="auto" w:fill="FFFFFF"/>
                </w:tcPr>
                <w:p w14:paraId="2F3B1AF5"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3.6.4. </w:t>
                  </w:r>
                  <w:r w:rsidRPr="00BB0B11">
                    <w:rPr>
                      <w:rFonts w:asciiTheme="minorHAnsi" w:eastAsia="Calibri" w:hAnsiTheme="minorHAnsi" w:cstheme="minorHAnsi"/>
                      <w:sz w:val="28"/>
                      <w:szCs w:val="28"/>
                    </w:rPr>
                    <w:t>«Маңғыстаумұнайгаз» АҚ</w:t>
                  </w:r>
                </w:p>
              </w:tc>
              <w:tc>
                <w:tcPr>
                  <w:tcW w:w="773" w:type="dxa"/>
                  <w:tcBorders>
                    <w:top w:val="nil"/>
                    <w:left w:val="nil"/>
                    <w:bottom w:val="nil"/>
                    <w:right w:val="nil"/>
                  </w:tcBorders>
                  <w:shd w:val="clear" w:color="auto" w:fill="FFFFFF"/>
                  <w:vAlign w:val="center"/>
                </w:tcPr>
                <w:p w14:paraId="0985E8B2"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61</w:t>
                  </w:r>
                </w:p>
              </w:tc>
            </w:tr>
            <w:tr w:rsidR="00E806BA" w:rsidRPr="00B1524D" w14:paraId="4F9BED43" w14:textId="77777777" w:rsidTr="00E806BA">
              <w:trPr>
                <w:trHeight w:val="439"/>
              </w:trPr>
              <w:tc>
                <w:tcPr>
                  <w:tcW w:w="8707" w:type="dxa"/>
                  <w:tcBorders>
                    <w:top w:val="nil"/>
                    <w:left w:val="nil"/>
                    <w:bottom w:val="nil"/>
                    <w:right w:val="nil"/>
                  </w:tcBorders>
                  <w:shd w:val="clear" w:color="auto" w:fill="FFFFFF"/>
                </w:tcPr>
                <w:p w14:paraId="414FE4A0"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3.6.5</w:t>
                  </w:r>
                  <w:r w:rsidRPr="00BB0B11">
                    <w:rPr>
                      <w:rFonts w:asciiTheme="minorHAnsi" w:eastAsia="Times New Roman" w:hAnsiTheme="minorHAnsi" w:cstheme="minorHAnsi"/>
                      <w:sz w:val="28"/>
                      <w:szCs w:val="28"/>
                      <w:lang w:bidi="ar-SA"/>
                    </w:rPr>
                    <w:t xml:space="preserve"> </w:t>
                  </w:r>
                  <w:r w:rsidRPr="00BB0B11">
                    <w:rPr>
                      <w:rFonts w:asciiTheme="minorHAnsi" w:hAnsiTheme="minorHAnsi" w:cstheme="minorHAnsi"/>
                      <w:sz w:val="28"/>
                      <w:szCs w:val="28"/>
                    </w:rPr>
                    <w:t>«Ембімұнайгаз» АҚ</w:t>
                  </w:r>
                </w:p>
              </w:tc>
              <w:tc>
                <w:tcPr>
                  <w:tcW w:w="773" w:type="dxa"/>
                  <w:tcBorders>
                    <w:top w:val="nil"/>
                    <w:left w:val="nil"/>
                    <w:bottom w:val="nil"/>
                    <w:right w:val="nil"/>
                  </w:tcBorders>
                  <w:shd w:val="clear" w:color="auto" w:fill="FFFFFF"/>
                </w:tcPr>
                <w:p w14:paraId="3102B30E"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63</w:t>
                  </w:r>
                </w:p>
              </w:tc>
            </w:tr>
            <w:tr w:rsidR="00E806BA" w:rsidRPr="00B1524D" w14:paraId="2C7052F7" w14:textId="77777777" w:rsidTr="00E806BA">
              <w:trPr>
                <w:trHeight w:val="439"/>
              </w:trPr>
              <w:tc>
                <w:tcPr>
                  <w:tcW w:w="8707" w:type="dxa"/>
                  <w:tcBorders>
                    <w:top w:val="nil"/>
                    <w:left w:val="nil"/>
                    <w:bottom w:val="nil"/>
                    <w:right w:val="nil"/>
                  </w:tcBorders>
                  <w:shd w:val="clear" w:color="auto" w:fill="FFFFFF"/>
                </w:tcPr>
                <w:p w14:paraId="2BEA00A1"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3.6.6. </w:t>
                  </w:r>
                  <w:r w:rsidRPr="00BB0B11">
                    <w:rPr>
                      <w:rFonts w:asciiTheme="minorHAnsi" w:hAnsiTheme="minorHAnsi" w:cstheme="minorHAnsi"/>
                      <w:sz w:val="28"/>
                      <w:szCs w:val="28"/>
                    </w:rPr>
                    <w:t>«Жайықмұнай» ЖШС</w:t>
                  </w:r>
                </w:p>
              </w:tc>
              <w:tc>
                <w:tcPr>
                  <w:tcW w:w="773" w:type="dxa"/>
                  <w:tcBorders>
                    <w:top w:val="nil"/>
                    <w:left w:val="nil"/>
                    <w:bottom w:val="nil"/>
                    <w:right w:val="nil"/>
                  </w:tcBorders>
                  <w:shd w:val="clear" w:color="auto" w:fill="FFFFFF"/>
                </w:tcPr>
                <w:p w14:paraId="4B26D96F"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64</w:t>
                  </w:r>
                </w:p>
              </w:tc>
            </w:tr>
            <w:tr w:rsidR="00E806BA" w:rsidRPr="00B1524D" w14:paraId="208D265D" w14:textId="77777777" w:rsidTr="00E806BA">
              <w:trPr>
                <w:trHeight w:val="435"/>
              </w:trPr>
              <w:tc>
                <w:tcPr>
                  <w:tcW w:w="8707" w:type="dxa"/>
                  <w:tcBorders>
                    <w:top w:val="nil"/>
                    <w:left w:val="nil"/>
                    <w:bottom w:val="nil"/>
                    <w:right w:val="nil"/>
                  </w:tcBorders>
                  <w:shd w:val="clear" w:color="auto" w:fill="FFFFFF"/>
                </w:tcPr>
                <w:p w14:paraId="6C2B86D3"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3.6.7. </w:t>
                  </w:r>
                  <w:r w:rsidRPr="00BB0B11">
                    <w:rPr>
                      <w:rFonts w:asciiTheme="minorHAnsi" w:eastAsia="Calibri" w:hAnsiTheme="minorHAnsi" w:cstheme="minorHAnsi"/>
                      <w:sz w:val="28"/>
                      <w:szCs w:val="28"/>
                    </w:rPr>
                    <w:t>«QazaqGaz» ҰК АҚ</w:t>
                  </w:r>
                </w:p>
              </w:tc>
              <w:tc>
                <w:tcPr>
                  <w:tcW w:w="773" w:type="dxa"/>
                  <w:tcBorders>
                    <w:top w:val="nil"/>
                    <w:left w:val="nil"/>
                    <w:bottom w:val="nil"/>
                    <w:right w:val="nil"/>
                  </w:tcBorders>
                  <w:shd w:val="clear" w:color="auto" w:fill="FFFFFF"/>
                </w:tcPr>
                <w:p w14:paraId="5CE0363A"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65</w:t>
                  </w:r>
                </w:p>
              </w:tc>
            </w:tr>
            <w:tr w:rsidR="00E806BA" w:rsidRPr="00B1524D" w14:paraId="74CD6941" w14:textId="77777777" w:rsidTr="00E806BA">
              <w:trPr>
                <w:trHeight w:val="431"/>
              </w:trPr>
              <w:tc>
                <w:tcPr>
                  <w:tcW w:w="8707" w:type="dxa"/>
                  <w:tcBorders>
                    <w:top w:val="nil"/>
                    <w:left w:val="nil"/>
                    <w:bottom w:val="nil"/>
                    <w:right w:val="nil"/>
                  </w:tcBorders>
                  <w:shd w:val="clear" w:color="auto" w:fill="FFFFFF"/>
                  <w:vAlign w:val="center"/>
                </w:tcPr>
                <w:p w14:paraId="620588B6"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3.6.8. </w:t>
                  </w:r>
                  <w:r w:rsidRPr="00BB0B11">
                    <w:rPr>
                      <w:rFonts w:asciiTheme="minorHAnsi" w:eastAsia="Calibri" w:hAnsiTheme="minorHAnsi" w:cstheme="minorHAnsi"/>
                      <w:sz w:val="28"/>
                      <w:szCs w:val="28"/>
                    </w:rPr>
                    <w:t>«QazaqGaz Aimaq» АҚ</w:t>
                  </w:r>
                </w:p>
              </w:tc>
              <w:tc>
                <w:tcPr>
                  <w:tcW w:w="773" w:type="dxa"/>
                  <w:tcBorders>
                    <w:top w:val="nil"/>
                    <w:left w:val="nil"/>
                    <w:bottom w:val="nil"/>
                    <w:right w:val="nil"/>
                  </w:tcBorders>
                  <w:shd w:val="clear" w:color="auto" w:fill="FFFFFF"/>
                  <w:vAlign w:val="bottom"/>
                </w:tcPr>
                <w:p w14:paraId="095AA08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66</w:t>
                  </w:r>
                </w:p>
              </w:tc>
            </w:tr>
            <w:tr w:rsidR="00E806BA" w:rsidRPr="00B1524D" w14:paraId="1F27B19F" w14:textId="77777777" w:rsidTr="00E806BA">
              <w:trPr>
                <w:trHeight w:val="439"/>
              </w:trPr>
              <w:tc>
                <w:tcPr>
                  <w:tcW w:w="8707" w:type="dxa"/>
                  <w:tcBorders>
                    <w:top w:val="nil"/>
                    <w:left w:val="nil"/>
                    <w:bottom w:val="nil"/>
                    <w:right w:val="nil"/>
                  </w:tcBorders>
                  <w:shd w:val="clear" w:color="auto" w:fill="FFFFFF"/>
                </w:tcPr>
                <w:p w14:paraId="074BD961"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3.6.9. </w:t>
                  </w:r>
                  <w:r w:rsidRPr="00BB0B11">
                    <w:rPr>
                      <w:rFonts w:asciiTheme="minorHAnsi" w:eastAsia="Calibri" w:hAnsiTheme="minorHAnsi" w:cstheme="minorHAnsi"/>
                      <w:sz w:val="28"/>
                      <w:szCs w:val="28"/>
                    </w:rPr>
                    <w:t>«Қазгипронефтетранс» инжинирингтік компаниясы» ЖШС</w:t>
                  </w:r>
                </w:p>
              </w:tc>
              <w:tc>
                <w:tcPr>
                  <w:tcW w:w="773" w:type="dxa"/>
                  <w:tcBorders>
                    <w:top w:val="nil"/>
                    <w:left w:val="nil"/>
                    <w:bottom w:val="nil"/>
                    <w:right w:val="nil"/>
                  </w:tcBorders>
                  <w:shd w:val="clear" w:color="auto" w:fill="FFFFFF"/>
                </w:tcPr>
                <w:p w14:paraId="03DF0DF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67</w:t>
                  </w:r>
                </w:p>
              </w:tc>
            </w:tr>
            <w:tr w:rsidR="00E806BA" w:rsidRPr="00B1524D" w14:paraId="788855A6" w14:textId="77777777" w:rsidTr="00E806BA">
              <w:trPr>
                <w:trHeight w:val="435"/>
              </w:trPr>
              <w:tc>
                <w:tcPr>
                  <w:tcW w:w="8707" w:type="dxa"/>
                  <w:tcBorders>
                    <w:top w:val="nil"/>
                    <w:left w:val="nil"/>
                    <w:bottom w:val="nil"/>
                    <w:right w:val="nil"/>
                  </w:tcBorders>
                  <w:shd w:val="clear" w:color="auto" w:fill="FFFFFF"/>
                </w:tcPr>
                <w:p w14:paraId="50D5E206"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3.7. Энергетика</w:t>
                  </w:r>
                </w:p>
              </w:tc>
              <w:tc>
                <w:tcPr>
                  <w:tcW w:w="773" w:type="dxa"/>
                  <w:tcBorders>
                    <w:top w:val="nil"/>
                    <w:left w:val="nil"/>
                    <w:bottom w:val="nil"/>
                    <w:right w:val="nil"/>
                  </w:tcBorders>
                  <w:shd w:val="clear" w:color="auto" w:fill="FFFFFF"/>
                  <w:vAlign w:val="center"/>
                </w:tcPr>
                <w:p w14:paraId="384CE209"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68</w:t>
                  </w:r>
                </w:p>
              </w:tc>
            </w:tr>
            <w:tr w:rsidR="00E806BA" w:rsidRPr="00B1524D" w14:paraId="03245444" w14:textId="77777777" w:rsidTr="00E806BA">
              <w:trPr>
                <w:trHeight w:val="439"/>
              </w:trPr>
              <w:tc>
                <w:tcPr>
                  <w:tcW w:w="8707" w:type="dxa"/>
                  <w:tcBorders>
                    <w:top w:val="nil"/>
                    <w:left w:val="nil"/>
                    <w:bottom w:val="nil"/>
                    <w:right w:val="nil"/>
                  </w:tcBorders>
                  <w:shd w:val="clear" w:color="auto" w:fill="FFFFFF"/>
                </w:tcPr>
                <w:p w14:paraId="214AAE1A"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3.7.1. </w:t>
                  </w:r>
                  <w:r w:rsidRPr="00BB0B11">
                    <w:rPr>
                      <w:rFonts w:asciiTheme="minorHAnsi" w:eastAsia="Calibri" w:hAnsiTheme="minorHAnsi" w:cstheme="minorHAnsi"/>
                      <w:sz w:val="28"/>
                      <w:szCs w:val="28"/>
                    </w:rPr>
                    <w:t>Б.Ғ. Нұржанов атындағы «Екібастұз ГРЭС-1» ЖШС</w:t>
                  </w:r>
                </w:p>
              </w:tc>
              <w:tc>
                <w:tcPr>
                  <w:tcW w:w="773" w:type="dxa"/>
                  <w:tcBorders>
                    <w:top w:val="nil"/>
                    <w:left w:val="nil"/>
                    <w:bottom w:val="nil"/>
                    <w:right w:val="nil"/>
                  </w:tcBorders>
                  <w:shd w:val="clear" w:color="auto" w:fill="FFFFFF"/>
                  <w:vAlign w:val="center"/>
                </w:tcPr>
                <w:p w14:paraId="4905EB65"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69</w:t>
                  </w:r>
                </w:p>
              </w:tc>
            </w:tr>
            <w:tr w:rsidR="00E806BA" w:rsidRPr="00B1524D" w14:paraId="5E92F897" w14:textId="77777777" w:rsidTr="00E806BA">
              <w:trPr>
                <w:trHeight w:val="415"/>
              </w:trPr>
              <w:tc>
                <w:tcPr>
                  <w:tcW w:w="8707" w:type="dxa"/>
                  <w:tcBorders>
                    <w:top w:val="nil"/>
                    <w:left w:val="nil"/>
                    <w:bottom w:val="nil"/>
                    <w:right w:val="nil"/>
                  </w:tcBorders>
                  <w:shd w:val="clear" w:color="auto" w:fill="FFFFFF"/>
                </w:tcPr>
                <w:p w14:paraId="23C16EA0"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3.7.2. </w:t>
                  </w:r>
                  <w:r w:rsidRPr="00BB0B11">
                    <w:rPr>
                      <w:rFonts w:asciiTheme="minorHAnsi" w:eastAsia="Calibri" w:hAnsiTheme="minorHAnsi" w:cstheme="minorHAnsi"/>
                      <w:sz w:val="28"/>
                      <w:szCs w:val="28"/>
                    </w:rPr>
                    <w:t>«KEGOC»</w:t>
                  </w:r>
                </w:p>
              </w:tc>
              <w:tc>
                <w:tcPr>
                  <w:tcW w:w="773" w:type="dxa"/>
                  <w:tcBorders>
                    <w:top w:val="nil"/>
                    <w:left w:val="nil"/>
                    <w:bottom w:val="nil"/>
                    <w:right w:val="nil"/>
                  </w:tcBorders>
                  <w:shd w:val="clear" w:color="auto" w:fill="FFFFFF"/>
                </w:tcPr>
                <w:p w14:paraId="4EBDB343"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70</w:t>
                  </w:r>
                </w:p>
              </w:tc>
            </w:tr>
            <w:tr w:rsidR="00E806BA" w:rsidRPr="00B1524D" w14:paraId="440DD7CB" w14:textId="77777777" w:rsidTr="00E806BA">
              <w:trPr>
                <w:trHeight w:val="463"/>
              </w:trPr>
              <w:tc>
                <w:tcPr>
                  <w:tcW w:w="8707" w:type="dxa"/>
                  <w:tcBorders>
                    <w:top w:val="nil"/>
                    <w:left w:val="nil"/>
                    <w:bottom w:val="nil"/>
                    <w:right w:val="nil"/>
                  </w:tcBorders>
                  <w:shd w:val="clear" w:color="auto" w:fill="FFFFFF"/>
                </w:tcPr>
                <w:p w14:paraId="47579E3C"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3.7.3. </w:t>
                  </w:r>
                  <w:r w:rsidRPr="00BB0B11">
                    <w:rPr>
                      <w:rFonts w:asciiTheme="minorHAnsi" w:eastAsia="Calibri" w:hAnsiTheme="minorHAnsi" w:cstheme="minorHAnsi"/>
                      <w:sz w:val="28"/>
                      <w:szCs w:val="28"/>
                    </w:rPr>
                    <w:t>«Самұрық-Энерго» АҚ</w:t>
                  </w:r>
                </w:p>
              </w:tc>
              <w:tc>
                <w:tcPr>
                  <w:tcW w:w="773" w:type="dxa"/>
                  <w:tcBorders>
                    <w:top w:val="nil"/>
                    <w:left w:val="nil"/>
                    <w:bottom w:val="nil"/>
                    <w:right w:val="nil"/>
                  </w:tcBorders>
                  <w:shd w:val="clear" w:color="auto" w:fill="FFFFFF"/>
                </w:tcPr>
                <w:p w14:paraId="075E346C"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72</w:t>
                  </w:r>
                </w:p>
              </w:tc>
            </w:tr>
            <w:tr w:rsidR="00E806BA" w:rsidRPr="00B1524D" w14:paraId="2DA9BB63" w14:textId="77777777" w:rsidTr="00E806BA">
              <w:trPr>
                <w:trHeight w:val="423"/>
              </w:trPr>
              <w:tc>
                <w:tcPr>
                  <w:tcW w:w="8707" w:type="dxa"/>
                  <w:tcBorders>
                    <w:top w:val="nil"/>
                    <w:left w:val="nil"/>
                    <w:bottom w:val="nil"/>
                    <w:right w:val="nil"/>
                  </w:tcBorders>
                  <w:shd w:val="clear" w:color="auto" w:fill="FFFFFF"/>
                </w:tcPr>
                <w:p w14:paraId="621C684D"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3.7.4. </w:t>
                  </w:r>
                  <w:r w:rsidRPr="00BB0B11">
                    <w:rPr>
                      <w:rFonts w:asciiTheme="minorHAnsi" w:eastAsia="Calibri" w:hAnsiTheme="minorHAnsi" w:cstheme="minorHAnsi"/>
                      <w:sz w:val="28"/>
                      <w:szCs w:val="28"/>
                    </w:rPr>
                    <w:t>Qazaq Green Power</w:t>
                  </w:r>
                </w:p>
              </w:tc>
              <w:tc>
                <w:tcPr>
                  <w:tcW w:w="773" w:type="dxa"/>
                  <w:tcBorders>
                    <w:top w:val="nil"/>
                    <w:left w:val="nil"/>
                    <w:bottom w:val="nil"/>
                    <w:right w:val="nil"/>
                  </w:tcBorders>
                  <w:shd w:val="clear" w:color="auto" w:fill="FFFFFF"/>
                </w:tcPr>
                <w:p w14:paraId="76DA3ED7"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73</w:t>
                  </w:r>
                </w:p>
              </w:tc>
            </w:tr>
            <w:tr w:rsidR="00E806BA" w:rsidRPr="00B1524D" w14:paraId="0A59A6CF" w14:textId="77777777" w:rsidTr="00E806BA">
              <w:trPr>
                <w:trHeight w:val="447"/>
              </w:trPr>
              <w:tc>
                <w:tcPr>
                  <w:tcW w:w="8707" w:type="dxa"/>
                  <w:tcBorders>
                    <w:top w:val="nil"/>
                    <w:left w:val="nil"/>
                    <w:bottom w:val="nil"/>
                    <w:right w:val="nil"/>
                  </w:tcBorders>
                  <w:shd w:val="clear" w:color="auto" w:fill="FFFFFF"/>
                </w:tcPr>
                <w:p w14:paraId="3CD22A2A" w14:textId="30B9FA6B" w:rsidR="00E806BA" w:rsidRPr="00693443" w:rsidRDefault="00E806BA" w:rsidP="00693443">
                  <w:pPr>
                    <w:pStyle w:val="30"/>
                    <w:keepNext/>
                    <w:keepLines/>
                    <w:spacing w:line="233" w:lineRule="auto"/>
                    <w:ind w:left="142" w:hanging="142"/>
                    <w:jc w:val="left"/>
                    <w:rPr>
                      <w:rFonts w:asciiTheme="minorHAnsi" w:eastAsia="Calibri" w:hAnsiTheme="minorHAnsi" w:cstheme="minorHAnsi"/>
                      <w:b w:val="0"/>
                      <w:bCs w:val="0"/>
                    </w:rPr>
                  </w:pPr>
                  <w:r w:rsidRPr="00B1524D">
                    <w:rPr>
                      <w:rFonts w:asciiTheme="minorHAnsi" w:eastAsia="Times New Roman" w:hAnsiTheme="minorHAnsi" w:cstheme="minorHAnsi"/>
                      <w:b w:val="0"/>
                      <w:bCs w:val="0"/>
                      <w:lang w:bidi="ar-SA"/>
                    </w:rPr>
                    <w:lastRenderedPageBreak/>
                    <w:t xml:space="preserve">3.8. </w:t>
                  </w:r>
                  <w:r w:rsidRPr="00BB0B11">
                    <w:rPr>
                      <w:rFonts w:asciiTheme="minorHAnsi" w:eastAsia="Calibri" w:hAnsiTheme="minorHAnsi" w:cstheme="minorHAnsi"/>
                      <w:b w:val="0"/>
                      <w:bCs w:val="0"/>
                    </w:rPr>
                    <w:t>Тамақ өнеркәсібі</w:t>
                  </w:r>
                </w:p>
              </w:tc>
              <w:tc>
                <w:tcPr>
                  <w:tcW w:w="773" w:type="dxa"/>
                  <w:tcBorders>
                    <w:top w:val="nil"/>
                    <w:left w:val="nil"/>
                    <w:bottom w:val="nil"/>
                    <w:right w:val="nil"/>
                  </w:tcBorders>
                  <w:shd w:val="clear" w:color="auto" w:fill="FFFFFF"/>
                </w:tcPr>
                <w:p w14:paraId="65A8733C"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74</w:t>
                  </w:r>
                </w:p>
              </w:tc>
            </w:tr>
            <w:tr w:rsidR="00E806BA" w:rsidRPr="00B1524D" w14:paraId="59B3D2E2" w14:textId="77777777" w:rsidTr="00E806BA">
              <w:trPr>
                <w:trHeight w:val="411"/>
              </w:trPr>
              <w:tc>
                <w:tcPr>
                  <w:tcW w:w="8707" w:type="dxa"/>
                  <w:tcBorders>
                    <w:top w:val="nil"/>
                    <w:left w:val="nil"/>
                    <w:bottom w:val="nil"/>
                    <w:right w:val="nil"/>
                  </w:tcBorders>
                  <w:shd w:val="clear" w:color="auto" w:fill="FFFFFF"/>
                </w:tcPr>
                <w:p w14:paraId="2C60F6CB"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3.8.1. </w:t>
                  </w:r>
                  <w:r w:rsidRPr="00BB0B11">
                    <w:rPr>
                      <w:rFonts w:asciiTheme="minorHAnsi" w:eastAsia="Calibri" w:hAnsiTheme="minorHAnsi" w:cstheme="minorHAnsi"/>
                      <w:sz w:val="28"/>
                      <w:szCs w:val="28"/>
                    </w:rPr>
                    <w:t>«North Trade»</w:t>
                  </w:r>
                </w:p>
              </w:tc>
              <w:tc>
                <w:tcPr>
                  <w:tcW w:w="773" w:type="dxa"/>
                  <w:tcBorders>
                    <w:top w:val="nil"/>
                    <w:left w:val="nil"/>
                    <w:bottom w:val="nil"/>
                    <w:right w:val="nil"/>
                  </w:tcBorders>
                  <w:shd w:val="clear" w:color="auto" w:fill="FFFFFF"/>
                </w:tcPr>
                <w:p w14:paraId="1EE887F0"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75</w:t>
                  </w:r>
                </w:p>
              </w:tc>
            </w:tr>
            <w:tr w:rsidR="00E806BA" w:rsidRPr="00B1524D" w14:paraId="35FCC700" w14:textId="77777777" w:rsidTr="00E806BA">
              <w:trPr>
                <w:trHeight w:val="455"/>
              </w:trPr>
              <w:tc>
                <w:tcPr>
                  <w:tcW w:w="8707" w:type="dxa"/>
                  <w:tcBorders>
                    <w:top w:val="nil"/>
                    <w:left w:val="nil"/>
                    <w:bottom w:val="nil"/>
                    <w:right w:val="nil"/>
                  </w:tcBorders>
                  <w:shd w:val="clear" w:color="auto" w:fill="FFFFFF"/>
                </w:tcPr>
                <w:p w14:paraId="62AE19FE"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3.9. </w:t>
                  </w:r>
                  <w:r w:rsidRPr="00BB0B11">
                    <w:rPr>
                      <w:rFonts w:asciiTheme="minorHAnsi" w:eastAsia="Calibri" w:hAnsiTheme="minorHAnsi" w:cstheme="minorHAnsi"/>
                      <w:sz w:val="28"/>
                      <w:szCs w:val="28"/>
                    </w:rPr>
                    <w:t>Көлік және инфрақұрылым</w:t>
                  </w:r>
                </w:p>
              </w:tc>
              <w:tc>
                <w:tcPr>
                  <w:tcW w:w="773" w:type="dxa"/>
                  <w:tcBorders>
                    <w:top w:val="nil"/>
                    <w:left w:val="nil"/>
                    <w:bottom w:val="nil"/>
                    <w:right w:val="nil"/>
                  </w:tcBorders>
                  <w:shd w:val="clear" w:color="auto" w:fill="FFFFFF"/>
                </w:tcPr>
                <w:p w14:paraId="4C2802B5"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76</w:t>
                  </w:r>
                </w:p>
              </w:tc>
            </w:tr>
            <w:tr w:rsidR="00E806BA" w:rsidRPr="00B1524D" w14:paraId="4CE8A216" w14:textId="77777777" w:rsidTr="00E806BA">
              <w:trPr>
                <w:trHeight w:val="360"/>
              </w:trPr>
              <w:tc>
                <w:tcPr>
                  <w:tcW w:w="8707" w:type="dxa"/>
                  <w:tcBorders>
                    <w:top w:val="nil"/>
                    <w:left w:val="nil"/>
                    <w:bottom w:val="nil"/>
                    <w:right w:val="nil"/>
                  </w:tcBorders>
                  <w:shd w:val="clear" w:color="auto" w:fill="FFFFFF"/>
                  <w:vAlign w:val="bottom"/>
                </w:tcPr>
                <w:p w14:paraId="3D6B1E65"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 xml:space="preserve">3.9.1. </w:t>
                  </w:r>
                  <w:r w:rsidRPr="00BB0B11">
                    <w:rPr>
                      <w:rFonts w:asciiTheme="minorHAnsi" w:eastAsia="Calibri" w:hAnsiTheme="minorHAnsi" w:cstheme="minorHAnsi"/>
                      <w:sz w:val="28"/>
                      <w:szCs w:val="28"/>
                    </w:rPr>
                    <w:t>«ТеңізСервис» ЖШС</w:t>
                  </w:r>
                </w:p>
              </w:tc>
              <w:tc>
                <w:tcPr>
                  <w:tcW w:w="773" w:type="dxa"/>
                  <w:tcBorders>
                    <w:top w:val="nil"/>
                    <w:left w:val="nil"/>
                    <w:bottom w:val="nil"/>
                    <w:right w:val="nil"/>
                  </w:tcBorders>
                  <w:shd w:val="clear" w:color="auto" w:fill="FFFFFF"/>
                  <w:vAlign w:val="bottom"/>
                </w:tcPr>
                <w:p w14:paraId="5179E8E6" w14:textId="77777777" w:rsidR="00E806BA" w:rsidRPr="00B1524D" w:rsidRDefault="00E806BA" w:rsidP="00E806BA">
                  <w:pPr>
                    <w:widowControl/>
                    <w:ind w:left="142" w:hanging="142"/>
                    <w:rPr>
                      <w:rFonts w:asciiTheme="minorHAnsi" w:eastAsia="Times New Roman" w:hAnsiTheme="minorHAnsi" w:cstheme="minorHAnsi"/>
                      <w:color w:val="auto"/>
                      <w:sz w:val="28"/>
                      <w:szCs w:val="28"/>
                      <w:lang w:eastAsia="ru-RU" w:bidi="ar-SA"/>
                    </w:rPr>
                  </w:pPr>
                  <w:r w:rsidRPr="00B1524D">
                    <w:rPr>
                      <w:rFonts w:asciiTheme="minorHAnsi" w:eastAsia="Times New Roman" w:hAnsiTheme="minorHAnsi" w:cstheme="minorHAnsi"/>
                      <w:sz w:val="28"/>
                      <w:szCs w:val="28"/>
                      <w:lang w:bidi="ar-SA"/>
                    </w:rPr>
                    <w:t>77</w:t>
                  </w:r>
                </w:p>
              </w:tc>
            </w:tr>
          </w:tbl>
          <w:p w14:paraId="48771043" w14:textId="171560F7" w:rsidR="00E806BA" w:rsidRPr="00B1524D" w:rsidRDefault="00E806BA" w:rsidP="00E806BA">
            <w:pPr>
              <w:widowControl/>
              <w:tabs>
                <w:tab w:val="left" w:pos="1938"/>
              </w:tabs>
              <w:ind w:left="142" w:hanging="142"/>
              <w:rPr>
                <w:rFonts w:asciiTheme="minorHAnsi" w:eastAsia="Times New Roman" w:hAnsiTheme="minorHAnsi" w:cstheme="minorHAnsi"/>
                <w:color w:val="auto"/>
                <w:sz w:val="28"/>
                <w:szCs w:val="28"/>
                <w:lang w:eastAsia="ru-RU" w:bidi="ar-SA"/>
              </w:rPr>
            </w:pPr>
          </w:p>
        </w:tc>
      </w:tr>
    </w:tbl>
    <w:tbl>
      <w:tblPr>
        <w:tblpPr w:leftFromText="180" w:rightFromText="180" w:vertAnchor="text" w:horzAnchor="page" w:tblpX="1703" w:tblpY="1921"/>
        <w:tblOverlap w:val="never"/>
        <w:tblW w:w="8930" w:type="dxa"/>
        <w:tblLayout w:type="fixed"/>
        <w:tblCellMar>
          <w:left w:w="0" w:type="dxa"/>
          <w:right w:w="0" w:type="dxa"/>
        </w:tblCellMar>
        <w:tblLook w:val="0000" w:firstRow="0" w:lastRow="0" w:firstColumn="0" w:lastColumn="0" w:noHBand="0" w:noVBand="0"/>
      </w:tblPr>
      <w:tblGrid>
        <w:gridCol w:w="8106"/>
        <w:gridCol w:w="824"/>
      </w:tblGrid>
      <w:tr w:rsidR="00BB0B11" w:rsidRPr="003D0635" w14:paraId="499DBAD5" w14:textId="77777777" w:rsidTr="00BB0B11">
        <w:trPr>
          <w:trHeight w:val="356"/>
        </w:trPr>
        <w:tc>
          <w:tcPr>
            <w:tcW w:w="8106" w:type="dxa"/>
            <w:tcBorders>
              <w:top w:val="nil"/>
              <w:left w:val="nil"/>
              <w:bottom w:val="nil"/>
              <w:right w:val="nil"/>
            </w:tcBorders>
            <w:shd w:val="clear" w:color="auto" w:fill="FFFFFF"/>
            <w:vAlign w:val="bottom"/>
          </w:tcPr>
          <w:bookmarkEnd w:id="0"/>
          <w:p w14:paraId="2F64FA8D"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lastRenderedPageBreak/>
              <w:t xml:space="preserve">3.10. </w:t>
            </w:r>
            <w:r w:rsidRPr="00BB0B11">
              <w:rPr>
                <w:rFonts w:asciiTheme="minorHAnsi" w:eastAsia="Times New Roman" w:hAnsiTheme="minorHAnsi" w:cstheme="minorHAnsi"/>
                <w:sz w:val="28"/>
                <w:szCs w:val="28"/>
                <w:lang w:bidi="ar-SA"/>
              </w:rPr>
              <w:t>Құрылыс</w:t>
            </w:r>
          </w:p>
        </w:tc>
        <w:tc>
          <w:tcPr>
            <w:tcW w:w="824" w:type="dxa"/>
            <w:tcBorders>
              <w:top w:val="nil"/>
              <w:left w:val="nil"/>
              <w:bottom w:val="nil"/>
              <w:right w:val="nil"/>
            </w:tcBorders>
            <w:shd w:val="clear" w:color="auto" w:fill="FFFFFF"/>
            <w:vAlign w:val="bottom"/>
          </w:tcPr>
          <w:p w14:paraId="4FECC711"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78</w:t>
            </w:r>
          </w:p>
        </w:tc>
      </w:tr>
      <w:tr w:rsidR="00BB0B11" w:rsidRPr="003D0635" w14:paraId="3EE5DB3E" w14:textId="77777777" w:rsidTr="00BB0B11">
        <w:trPr>
          <w:trHeight w:val="443"/>
        </w:trPr>
        <w:tc>
          <w:tcPr>
            <w:tcW w:w="8106" w:type="dxa"/>
            <w:tcBorders>
              <w:top w:val="nil"/>
              <w:left w:val="nil"/>
              <w:bottom w:val="nil"/>
              <w:right w:val="nil"/>
            </w:tcBorders>
            <w:shd w:val="clear" w:color="auto" w:fill="FFFFFF"/>
            <w:vAlign w:val="bottom"/>
          </w:tcPr>
          <w:p w14:paraId="4315472F"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3.11. </w:t>
            </w:r>
            <w:r w:rsidRPr="00BB0B11">
              <w:rPr>
                <w:rFonts w:asciiTheme="minorHAnsi" w:eastAsia="Times New Roman" w:hAnsiTheme="minorHAnsi" w:cstheme="minorHAnsi"/>
                <w:sz w:val="28"/>
                <w:szCs w:val="28"/>
                <w:lang w:bidi="ar-SA"/>
              </w:rPr>
              <w:t>Білім</w:t>
            </w:r>
          </w:p>
        </w:tc>
        <w:tc>
          <w:tcPr>
            <w:tcW w:w="824" w:type="dxa"/>
            <w:tcBorders>
              <w:top w:val="nil"/>
              <w:left w:val="nil"/>
              <w:bottom w:val="nil"/>
              <w:right w:val="nil"/>
            </w:tcBorders>
            <w:shd w:val="clear" w:color="auto" w:fill="FFFFFF"/>
            <w:vAlign w:val="bottom"/>
          </w:tcPr>
          <w:p w14:paraId="2258ACB2"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79</w:t>
            </w:r>
          </w:p>
        </w:tc>
      </w:tr>
      <w:tr w:rsidR="00BB0B11" w:rsidRPr="003D0635" w14:paraId="1EBEE5DF" w14:textId="77777777" w:rsidTr="00BB0B11">
        <w:trPr>
          <w:trHeight w:val="435"/>
        </w:trPr>
        <w:tc>
          <w:tcPr>
            <w:tcW w:w="8106" w:type="dxa"/>
            <w:tcBorders>
              <w:top w:val="nil"/>
              <w:left w:val="nil"/>
              <w:bottom w:val="nil"/>
              <w:right w:val="nil"/>
            </w:tcBorders>
            <w:shd w:val="clear" w:color="auto" w:fill="FFFFFF"/>
            <w:vAlign w:val="center"/>
          </w:tcPr>
          <w:p w14:paraId="1318A44E"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3.11.1 </w:t>
            </w:r>
            <w:r w:rsidRPr="00BB0B11">
              <w:rPr>
                <w:rFonts w:asciiTheme="minorHAnsi" w:eastAsia="Calibri" w:hAnsiTheme="minorHAnsi" w:cstheme="minorHAnsi"/>
                <w:sz w:val="28"/>
                <w:szCs w:val="28"/>
              </w:rPr>
              <w:t>MIND қолданбалы ми орталығы</w:t>
            </w:r>
          </w:p>
        </w:tc>
        <w:tc>
          <w:tcPr>
            <w:tcW w:w="824" w:type="dxa"/>
            <w:tcBorders>
              <w:top w:val="nil"/>
              <w:left w:val="nil"/>
              <w:bottom w:val="nil"/>
              <w:right w:val="nil"/>
            </w:tcBorders>
            <w:shd w:val="clear" w:color="auto" w:fill="FFFFFF"/>
            <w:vAlign w:val="bottom"/>
          </w:tcPr>
          <w:p w14:paraId="33640274"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79</w:t>
            </w:r>
          </w:p>
        </w:tc>
      </w:tr>
      <w:tr w:rsidR="00BB0B11" w:rsidRPr="003D0635" w14:paraId="5CDDC5E8" w14:textId="77777777" w:rsidTr="00BB0B11">
        <w:trPr>
          <w:trHeight w:val="431"/>
        </w:trPr>
        <w:tc>
          <w:tcPr>
            <w:tcW w:w="8106" w:type="dxa"/>
            <w:tcBorders>
              <w:top w:val="nil"/>
              <w:left w:val="nil"/>
              <w:bottom w:val="nil"/>
              <w:right w:val="nil"/>
            </w:tcBorders>
            <w:shd w:val="clear" w:color="auto" w:fill="FFFFFF"/>
            <w:vAlign w:val="center"/>
          </w:tcPr>
          <w:p w14:paraId="1C856BAA"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4. </w:t>
            </w:r>
            <w:r w:rsidRPr="00BB0B11">
              <w:rPr>
                <w:rFonts w:asciiTheme="minorHAnsi" w:eastAsia="Calibri" w:hAnsiTheme="minorHAnsi" w:cstheme="minorHAnsi"/>
                <w:sz w:val="28"/>
                <w:szCs w:val="28"/>
              </w:rPr>
              <w:t>ESG-нің венчурлік капиталға әсері</w:t>
            </w:r>
          </w:p>
        </w:tc>
        <w:tc>
          <w:tcPr>
            <w:tcW w:w="824" w:type="dxa"/>
            <w:tcBorders>
              <w:top w:val="nil"/>
              <w:left w:val="nil"/>
              <w:bottom w:val="nil"/>
              <w:right w:val="nil"/>
            </w:tcBorders>
            <w:shd w:val="clear" w:color="auto" w:fill="FFFFFF"/>
            <w:vAlign w:val="bottom"/>
          </w:tcPr>
          <w:p w14:paraId="45800F75"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80</w:t>
            </w:r>
          </w:p>
        </w:tc>
      </w:tr>
      <w:tr w:rsidR="00BB0B11" w:rsidRPr="003D0635" w14:paraId="454E9C8D" w14:textId="77777777" w:rsidTr="00BB0B11">
        <w:trPr>
          <w:trHeight w:val="455"/>
        </w:trPr>
        <w:tc>
          <w:tcPr>
            <w:tcW w:w="8106" w:type="dxa"/>
            <w:tcBorders>
              <w:top w:val="nil"/>
              <w:left w:val="nil"/>
              <w:bottom w:val="nil"/>
              <w:right w:val="nil"/>
            </w:tcBorders>
            <w:shd w:val="clear" w:color="auto" w:fill="FFFFFF"/>
            <w:vAlign w:val="center"/>
          </w:tcPr>
          <w:p w14:paraId="42FE3D48"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4.1. </w:t>
            </w:r>
            <w:r w:rsidRPr="00BB0B11">
              <w:rPr>
                <w:rFonts w:asciiTheme="minorHAnsi" w:eastAsia="Calibri" w:hAnsiTheme="minorHAnsi" w:cstheme="minorHAnsi"/>
                <w:sz w:val="28"/>
                <w:szCs w:val="28"/>
              </w:rPr>
              <w:t>ESG принциптерін ескеретін инвестициялардың тиімділігін бағалау</w:t>
            </w:r>
          </w:p>
        </w:tc>
        <w:tc>
          <w:tcPr>
            <w:tcW w:w="824" w:type="dxa"/>
            <w:tcBorders>
              <w:top w:val="nil"/>
              <w:left w:val="nil"/>
              <w:bottom w:val="nil"/>
              <w:right w:val="nil"/>
            </w:tcBorders>
            <w:shd w:val="clear" w:color="auto" w:fill="FFFFFF"/>
            <w:vAlign w:val="center"/>
          </w:tcPr>
          <w:p w14:paraId="2E81D17E"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81</w:t>
            </w:r>
          </w:p>
        </w:tc>
      </w:tr>
      <w:tr w:rsidR="00BB0B11" w:rsidRPr="003D0635" w14:paraId="4A5BAF77" w14:textId="77777777" w:rsidTr="00BB0B11">
        <w:trPr>
          <w:trHeight w:val="419"/>
        </w:trPr>
        <w:tc>
          <w:tcPr>
            <w:tcW w:w="8106" w:type="dxa"/>
            <w:tcBorders>
              <w:top w:val="nil"/>
              <w:left w:val="nil"/>
              <w:bottom w:val="nil"/>
              <w:right w:val="nil"/>
            </w:tcBorders>
            <w:shd w:val="clear" w:color="auto" w:fill="FFFFFF"/>
          </w:tcPr>
          <w:p w14:paraId="56ED40BF" w14:textId="2BEDFCFC" w:rsidR="00BB0B11" w:rsidRPr="00693443" w:rsidRDefault="00BB0B11" w:rsidP="00693443">
            <w:pPr>
              <w:pStyle w:val="30"/>
              <w:keepNext/>
              <w:keepLines/>
              <w:spacing w:line="233" w:lineRule="auto"/>
              <w:jc w:val="left"/>
              <w:rPr>
                <w:rFonts w:asciiTheme="minorHAnsi" w:eastAsia="Calibri" w:hAnsiTheme="minorHAnsi" w:cstheme="minorHAnsi"/>
                <w:b w:val="0"/>
                <w:bCs w:val="0"/>
              </w:rPr>
            </w:pPr>
            <w:r w:rsidRPr="003D0635">
              <w:rPr>
                <w:rFonts w:asciiTheme="minorHAnsi" w:eastAsia="Times New Roman" w:hAnsiTheme="minorHAnsi" w:cstheme="minorHAnsi"/>
                <w:b w:val="0"/>
                <w:bCs w:val="0"/>
                <w:lang w:bidi="ar-SA"/>
              </w:rPr>
              <w:t xml:space="preserve">4.2. </w:t>
            </w:r>
            <w:r w:rsidRPr="00BB0B11">
              <w:rPr>
                <w:rFonts w:asciiTheme="minorHAnsi" w:eastAsia="Calibri" w:hAnsiTheme="minorHAnsi" w:cstheme="minorHAnsi"/>
                <w:b w:val="0"/>
                <w:bCs w:val="0"/>
              </w:rPr>
              <w:t>ESG контекстіндегі венчурлік капиталистер үшін қиындықтар мен перспективалар</w:t>
            </w:r>
          </w:p>
        </w:tc>
        <w:tc>
          <w:tcPr>
            <w:tcW w:w="824" w:type="dxa"/>
            <w:tcBorders>
              <w:top w:val="nil"/>
              <w:left w:val="nil"/>
              <w:bottom w:val="nil"/>
              <w:right w:val="nil"/>
            </w:tcBorders>
            <w:shd w:val="clear" w:color="auto" w:fill="FFFFFF"/>
          </w:tcPr>
          <w:p w14:paraId="66D9BE05"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83</w:t>
            </w:r>
          </w:p>
        </w:tc>
      </w:tr>
      <w:tr w:rsidR="00BB0B11" w:rsidRPr="003D0635" w14:paraId="31EFC1B7" w14:textId="77777777" w:rsidTr="00BB0B11">
        <w:trPr>
          <w:trHeight w:val="435"/>
        </w:trPr>
        <w:tc>
          <w:tcPr>
            <w:tcW w:w="8106" w:type="dxa"/>
            <w:tcBorders>
              <w:top w:val="nil"/>
              <w:left w:val="nil"/>
              <w:bottom w:val="nil"/>
              <w:right w:val="nil"/>
            </w:tcBorders>
            <w:shd w:val="clear" w:color="auto" w:fill="FFFFFF"/>
          </w:tcPr>
          <w:p w14:paraId="270536B6" w14:textId="308DE3E0" w:rsidR="00BB0B11" w:rsidRPr="00693443" w:rsidRDefault="00BB0B11" w:rsidP="00693443">
            <w:pPr>
              <w:pStyle w:val="30"/>
              <w:keepNext/>
              <w:keepLines/>
              <w:spacing w:line="233" w:lineRule="auto"/>
              <w:jc w:val="left"/>
              <w:rPr>
                <w:rFonts w:asciiTheme="minorHAnsi" w:eastAsia="Calibri" w:hAnsiTheme="minorHAnsi" w:cstheme="minorHAnsi"/>
                <w:b w:val="0"/>
                <w:bCs w:val="0"/>
              </w:rPr>
            </w:pPr>
            <w:r w:rsidRPr="003D0635">
              <w:rPr>
                <w:rFonts w:asciiTheme="minorHAnsi" w:eastAsia="Times New Roman" w:hAnsiTheme="minorHAnsi" w:cstheme="minorHAnsi"/>
                <w:b w:val="0"/>
                <w:bCs w:val="0"/>
                <w:lang w:bidi="ar-SA"/>
              </w:rPr>
              <w:t xml:space="preserve">5. </w:t>
            </w:r>
            <w:r w:rsidRPr="00BB0B11">
              <w:rPr>
                <w:rFonts w:asciiTheme="minorHAnsi" w:eastAsia="Calibri" w:hAnsiTheme="minorHAnsi" w:cstheme="minorHAnsi"/>
                <w:b w:val="0"/>
                <w:bCs w:val="0"/>
              </w:rPr>
              <w:t>Қазақстандағы нарық динамикасы және ESG бастамаларына реакция</w:t>
            </w:r>
          </w:p>
        </w:tc>
        <w:tc>
          <w:tcPr>
            <w:tcW w:w="824" w:type="dxa"/>
            <w:tcBorders>
              <w:top w:val="nil"/>
              <w:left w:val="nil"/>
              <w:bottom w:val="nil"/>
              <w:right w:val="nil"/>
            </w:tcBorders>
            <w:shd w:val="clear" w:color="auto" w:fill="FFFFFF"/>
          </w:tcPr>
          <w:p w14:paraId="0E10B4AB"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84</w:t>
            </w:r>
          </w:p>
        </w:tc>
      </w:tr>
      <w:tr w:rsidR="00BB0B11" w:rsidRPr="003D0635" w14:paraId="53A4A4F6" w14:textId="77777777" w:rsidTr="00BB0B11">
        <w:trPr>
          <w:trHeight w:val="443"/>
        </w:trPr>
        <w:tc>
          <w:tcPr>
            <w:tcW w:w="8106" w:type="dxa"/>
            <w:tcBorders>
              <w:top w:val="nil"/>
              <w:left w:val="nil"/>
              <w:bottom w:val="nil"/>
              <w:right w:val="nil"/>
            </w:tcBorders>
            <w:shd w:val="clear" w:color="auto" w:fill="FFFFFF"/>
          </w:tcPr>
          <w:p w14:paraId="55E748CB" w14:textId="77777777" w:rsidR="00BB0B11" w:rsidRPr="003D0635" w:rsidRDefault="00BB0B11" w:rsidP="00BB0B11">
            <w:pPr>
              <w:widowControl/>
              <w:tabs>
                <w:tab w:val="left" w:pos="426"/>
              </w:tabs>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5.1.</w:t>
            </w:r>
            <w:r w:rsidRPr="003D0635">
              <w:rPr>
                <w:rFonts w:asciiTheme="minorHAnsi" w:eastAsia="Times New Roman" w:hAnsiTheme="minorHAnsi" w:cstheme="minorHAnsi"/>
                <w:sz w:val="28"/>
                <w:szCs w:val="28"/>
                <w:lang w:bidi="ar-SA"/>
              </w:rPr>
              <w:tab/>
            </w:r>
            <w:r w:rsidRPr="00BB0B11">
              <w:rPr>
                <w:rFonts w:asciiTheme="minorHAnsi" w:eastAsia="Calibri" w:hAnsiTheme="minorHAnsi" w:cstheme="minorHAnsi"/>
                <w:sz w:val="28"/>
                <w:szCs w:val="28"/>
              </w:rPr>
              <w:t>ESG Қазақстандағы нарықтың қозғаушы күші ретінде</w:t>
            </w:r>
          </w:p>
        </w:tc>
        <w:tc>
          <w:tcPr>
            <w:tcW w:w="824" w:type="dxa"/>
            <w:tcBorders>
              <w:top w:val="nil"/>
              <w:left w:val="nil"/>
              <w:bottom w:val="nil"/>
              <w:right w:val="nil"/>
            </w:tcBorders>
            <w:shd w:val="clear" w:color="auto" w:fill="FFFFFF"/>
          </w:tcPr>
          <w:p w14:paraId="24E0803F"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85</w:t>
            </w:r>
          </w:p>
        </w:tc>
      </w:tr>
      <w:tr w:rsidR="00BB0B11" w:rsidRPr="003D0635" w14:paraId="07D69B1E" w14:textId="77777777" w:rsidTr="00BB0B11">
        <w:trPr>
          <w:trHeight w:val="435"/>
        </w:trPr>
        <w:tc>
          <w:tcPr>
            <w:tcW w:w="8106" w:type="dxa"/>
            <w:tcBorders>
              <w:top w:val="nil"/>
              <w:left w:val="nil"/>
              <w:bottom w:val="nil"/>
              <w:right w:val="nil"/>
            </w:tcBorders>
            <w:shd w:val="clear" w:color="auto" w:fill="FFFFFF"/>
            <w:vAlign w:val="center"/>
          </w:tcPr>
          <w:p w14:paraId="6E59546B"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5.2. </w:t>
            </w:r>
            <w:r w:rsidRPr="00BB0B11">
              <w:rPr>
                <w:rFonts w:asciiTheme="minorHAnsi" w:eastAsia="Calibri" w:hAnsiTheme="minorHAnsi" w:cstheme="minorHAnsi"/>
                <w:sz w:val="28"/>
                <w:szCs w:val="28"/>
              </w:rPr>
              <w:t>Инвесторлардың қабылдауы мен қалауы</w:t>
            </w:r>
          </w:p>
        </w:tc>
        <w:tc>
          <w:tcPr>
            <w:tcW w:w="824" w:type="dxa"/>
            <w:tcBorders>
              <w:top w:val="nil"/>
              <w:left w:val="nil"/>
              <w:bottom w:val="nil"/>
              <w:right w:val="nil"/>
            </w:tcBorders>
            <w:shd w:val="clear" w:color="auto" w:fill="FFFFFF"/>
            <w:vAlign w:val="bottom"/>
          </w:tcPr>
          <w:p w14:paraId="74089204"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86</w:t>
            </w:r>
          </w:p>
        </w:tc>
      </w:tr>
      <w:tr w:rsidR="00BB0B11" w:rsidRPr="003D0635" w14:paraId="7B14EAFD" w14:textId="77777777" w:rsidTr="00BB0B11">
        <w:trPr>
          <w:trHeight w:val="435"/>
        </w:trPr>
        <w:tc>
          <w:tcPr>
            <w:tcW w:w="8106" w:type="dxa"/>
            <w:tcBorders>
              <w:top w:val="nil"/>
              <w:left w:val="nil"/>
              <w:bottom w:val="nil"/>
              <w:right w:val="nil"/>
            </w:tcBorders>
            <w:shd w:val="clear" w:color="auto" w:fill="FFFFFF"/>
            <w:vAlign w:val="center"/>
          </w:tcPr>
          <w:p w14:paraId="3B2DCC1E" w14:textId="640F0EDC" w:rsidR="00BB0B11" w:rsidRPr="00693443" w:rsidRDefault="00BB0B11" w:rsidP="00693443">
            <w:pPr>
              <w:pStyle w:val="30"/>
              <w:keepNext/>
              <w:keepLines/>
              <w:spacing w:line="233" w:lineRule="auto"/>
              <w:jc w:val="both"/>
              <w:rPr>
                <w:rFonts w:asciiTheme="minorHAnsi" w:eastAsia="Calibri" w:hAnsiTheme="minorHAnsi" w:cstheme="minorHAnsi"/>
                <w:b w:val="0"/>
                <w:bCs w:val="0"/>
              </w:rPr>
            </w:pPr>
            <w:r w:rsidRPr="003D0635">
              <w:rPr>
                <w:rFonts w:asciiTheme="minorHAnsi" w:eastAsia="Times New Roman" w:hAnsiTheme="minorHAnsi" w:cstheme="minorHAnsi"/>
                <w:b w:val="0"/>
                <w:bCs w:val="0"/>
                <w:lang w:bidi="ar-SA"/>
              </w:rPr>
              <w:t xml:space="preserve">5.3. </w:t>
            </w:r>
            <w:r w:rsidRPr="00BB0B11">
              <w:rPr>
                <w:rFonts w:asciiTheme="minorHAnsi" w:eastAsia="Calibri" w:hAnsiTheme="minorHAnsi" w:cstheme="minorHAnsi"/>
                <w:b w:val="0"/>
                <w:bCs w:val="0"/>
              </w:rPr>
              <w:t>Нормативтік-құқықтық база және оның Қазақстандағы ESG дамуындағы рөлі</w:t>
            </w:r>
          </w:p>
        </w:tc>
        <w:tc>
          <w:tcPr>
            <w:tcW w:w="824" w:type="dxa"/>
            <w:tcBorders>
              <w:top w:val="nil"/>
              <w:left w:val="nil"/>
              <w:bottom w:val="nil"/>
              <w:right w:val="nil"/>
            </w:tcBorders>
            <w:shd w:val="clear" w:color="auto" w:fill="FFFFFF"/>
            <w:vAlign w:val="bottom"/>
          </w:tcPr>
          <w:p w14:paraId="66FC60A8"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87</w:t>
            </w:r>
          </w:p>
        </w:tc>
      </w:tr>
      <w:tr w:rsidR="00BB0B11" w:rsidRPr="003D0635" w14:paraId="0529110F" w14:textId="77777777" w:rsidTr="00BB0B11">
        <w:trPr>
          <w:trHeight w:val="427"/>
        </w:trPr>
        <w:tc>
          <w:tcPr>
            <w:tcW w:w="8106" w:type="dxa"/>
            <w:tcBorders>
              <w:top w:val="nil"/>
              <w:left w:val="nil"/>
              <w:bottom w:val="nil"/>
              <w:right w:val="nil"/>
            </w:tcBorders>
            <w:shd w:val="clear" w:color="auto" w:fill="FFFFFF"/>
            <w:vAlign w:val="center"/>
          </w:tcPr>
          <w:p w14:paraId="6C87E391"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5.4. </w:t>
            </w:r>
            <w:r w:rsidRPr="00BB0B11">
              <w:rPr>
                <w:rFonts w:asciiTheme="minorHAnsi" w:eastAsia="Calibri" w:hAnsiTheme="minorHAnsi" w:cstheme="minorHAnsi"/>
                <w:sz w:val="28"/>
                <w:szCs w:val="28"/>
              </w:rPr>
              <w:t>ESG бастамаларына нарықтық реакция</w:t>
            </w:r>
          </w:p>
        </w:tc>
        <w:tc>
          <w:tcPr>
            <w:tcW w:w="824" w:type="dxa"/>
            <w:tcBorders>
              <w:top w:val="nil"/>
              <w:left w:val="nil"/>
              <w:bottom w:val="nil"/>
              <w:right w:val="nil"/>
            </w:tcBorders>
            <w:shd w:val="clear" w:color="auto" w:fill="FFFFFF"/>
            <w:vAlign w:val="bottom"/>
          </w:tcPr>
          <w:p w14:paraId="34323507"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88</w:t>
            </w:r>
          </w:p>
        </w:tc>
      </w:tr>
      <w:tr w:rsidR="00BB0B11" w:rsidRPr="003D0635" w14:paraId="4DB03417" w14:textId="77777777" w:rsidTr="00BB0B11">
        <w:trPr>
          <w:trHeight w:val="439"/>
        </w:trPr>
        <w:tc>
          <w:tcPr>
            <w:tcW w:w="8106" w:type="dxa"/>
            <w:tcBorders>
              <w:top w:val="nil"/>
              <w:left w:val="nil"/>
              <w:bottom w:val="nil"/>
              <w:right w:val="nil"/>
            </w:tcBorders>
            <w:shd w:val="clear" w:color="auto" w:fill="FFFFFF"/>
            <w:vAlign w:val="center"/>
          </w:tcPr>
          <w:p w14:paraId="138012D1"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6. </w:t>
            </w:r>
            <w:r w:rsidRPr="00BB0B11">
              <w:rPr>
                <w:rFonts w:asciiTheme="minorHAnsi" w:eastAsia="Calibri" w:hAnsiTheme="minorHAnsi" w:cstheme="minorHAnsi"/>
                <w:sz w:val="28"/>
                <w:szCs w:val="28"/>
              </w:rPr>
              <w:t>Ұсыныстар</w:t>
            </w:r>
          </w:p>
        </w:tc>
        <w:tc>
          <w:tcPr>
            <w:tcW w:w="824" w:type="dxa"/>
            <w:tcBorders>
              <w:top w:val="nil"/>
              <w:left w:val="nil"/>
              <w:bottom w:val="nil"/>
              <w:right w:val="nil"/>
            </w:tcBorders>
            <w:shd w:val="clear" w:color="auto" w:fill="FFFFFF"/>
            <w:vAlign w:val="bottom"/>
          </w:tcPr>
          <w:p w14:paraId="335E8F67"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89</w:t>
            </w:r>
          </w:p>
        </w:tc>
      </w:tr>
      <w:tr w:rsidR="00BB0B11" w:rsidRPr="003D0635" w14:paraId="7C385B5B" w14:textId="77777777" w:rsidTr="00BB0B11">
        <w:trPr>
          <w:trHeight w:val="451"/>
        </w:trPr>
        <w:tc>
          <w:tcPr>
            <w:tcW w:w="8106" w:type="dxa"/>
            <w:tcBorders>
              <w:top w:val="nil"/>
              <w:left w:val="nil"/>
              <w:bottom w:val="nil"/>
              <w:right w:val="nil"/>
            </w:tcBorders>
            <w:shd w:val="clear" w:color="auto" w:fill="FFFFFF"/>
            <w:vAlign w:val="center"/>
          </w:tcPr>
          <w:p w14:paraId="3CF3809D" w14:textId="0A2EFE85" w:rsidR="00BB0B11" w:rsidRPr="009479C4" w:rsidRDefault="00BB0B11" w:rsidP="004541FA">
            <w:pPr>
              <w:pStyle w:val="30"/>
              <w:keepNext/>
              <w:keepLines/>
              <w:spacing w:line="233" w:lineRule="auto"/>
              <w:jc w:val="left"/>
              <w:rPr>
                <w:rFonts w:asciiTheme="minorHAnsi" w:eastAsia="Calibri" w:hAnsiTheme="minorHAnsi" w:cstheme="minorHAnsi"/>
                <w:b w:val="0"/>
                <w:bCs w:val="0"/>
                <w:lang w:val="en-US"/>
              </w:rPr>
            </w:pPr>
            <w:r w:rsidRPr="003D0635">
              <w:rPr>
                <w:rFonts w:asciiTheme="minorHAnsi" w:eastAsia="Times New Roman" w:hAnsiTheme="minorHAnsi" w:cstheme="minorHAnsi"/>
                <w:b w:val="0"/>
                <w:bCs w:val="0"/>
                <w:lang w:bidi="ar-SA"/>
              </w:rPr>
              <w:t xml:space="preserve">6.1. </w:t>
            </w:r>
            <w:r w:rsidRPr="00BB0B11">
              <w:rPr>
                <w:rFonts w:asciiTheme="minorHAnsi" w:eastAsia="Calibri" w:hAnsiTheme="minorHAnsi" w:cstheme="minorHAnsi"/>
                <w:b w:val="0"/>
                <w:bCs w:val="0"/>
              </w:rPr>
              <w:t>Қазақстанның түрлі секторларында ESG интеграциялау жөніндегі стратегиялар</w:t>
            </w:r>
          </w:p>
        </w:tc>
        <w:tc>
          <w:tcPr>
            <w:tcW w:w="824" w:type="dxa"/>
            <w:tcBorders>
              <w:top w:val="nil"/>
              <w:left w:val="nil"/>
              <w:bottom w:val="nil"/>
              <w:right w:val="nil"/>
            </w:tcBorders>
            <w:shd w:val="clear" w:color="auto" w:fill="FFFFFF"/>
            <w:vAlign w:val="bottom"/>
          </w:tcPr>
          <w:p w14:paraId="6499D2C9"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89</w:t>
            </w:r>
          </w:p>
        </w:tc>
      </w:tr>
      <w:tr w:rsidR="00BB0B11" w:rsidRPr="003D0635" w14:paraId="7C62EBDB" w14:textId="77777777" w:rsidTr="00BB0B11">
        <w:trPr>
          <w:trHeight w:val="427"/>
        </w:trPr>
        <w:tc>
          <w:tcPr>
            <w:tcW w:w="8106" w:type="dxa"/>
            <w:tcBorders>
              <w:top w:val="nil"/>
              <w:left w:val="nil"/>
              <w:bottom w:val="nil"/>
              <w:right w:val="nil"/>
            </w:tcBorders>
            <w:shd w:val="clear" w:color="auto" w:fill="FFFFFF"/>
            <w:vAlign w:val="center"/>
          </w:tcPr>
          <w:p w14:paraId="1915B94F" w14:textId="77777777" w:rsidR="00BB0B11" w:rsidRPr="00BB0B11" w:rsidRDefault="00BB0B11" w:rsidP="00BB0B11">
            <w:pPr>
              <w:pStyle w:val="30"/>
              <w:keepNext/>
              <w:keepLines/>
              <w:spacing w:line="233" w:lineRule="auto"/>
              <w:jc w:val="both"/>
              <w:rPr>
                <w:rFonts w:asciiTheme="minorHAnsi" w:eastAsia="Calibri" w:hAnsiTheme="minorHAnsi" w:cstheme="minorHAnsi"/>
                <w:b w:val="0"/>
                <w:bCs w:val="0"/>
              </w:rPr>
            </w:pPr>
            <w:r w:rsidRPr="003D0635">
              <w:rPr>
                <w:rFonts w:asciiTheme="minorHAnsi" w:eastAsia="Times New Roman" w:hAnsiTheme="minorHAnsi" w:cstheme="minorHAnsi"/>
                <w:b w:val="0"/>
                <w:bCs w:val="0"/>
                <w:lang w:bidi="ar-SA"/>
              </w:rPr>
              <w:t xml:space="preserve">6.2. </w:t>
            </w:r>
            <w:r w:rsidRPr="00BB0B11">
              <w:rPr>
                <w:rFonts w:asciiTheme="minorHAnsi" w:eastAsia="Calibri" w:hAnsiTheme="minorHAnsi" w:cstheme="minorHAnsi"/>
                <w:b w:val="0"/>
                <w:bCs w:val="0"/>
              </w:rPr>
              <w:t>Венчурлік капиталистерге арналған ұсыныстар: практикалық нұсқаулық</w:t>
            </w:r>
          </w:p>
          <w:p w14:paraId="7172B9ED"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p>
        </w:tc>
        <w:tc>
          <w:tcPr>
            <w:tcW w:w="824" w:type="dxa"/>
            <w:tcBorders>
              <w:top w:val="nil"/>
              <w:left w:val="nil"/>
              <w:bottom w:val="nil"/>
              <w:right w:val="nil"/>
            </w:tcBorders>
            <w:shd w:val="clear" w:color="auto" w:fill="FFFFFF"/>
            <w:vAlign w:val="bottom"/>
          </w:tcPr>
          <w:p w14:paraId="5953BC12"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90</w:t>
            </w:r>
          </w:p>
        </w:tc>
      </w:tr>
      <w:tr w:rsidR="00BB0B11" w:rsidRPr="003D0635" w14:paraId="5EA06C7B" w14:textId="77777777" w:rsidTr="00BB0B11">
        <w:trPr>
          <w:trHeight w:val="423"/>
        </w:trPr>
        <w:tc>
          <w:tcPr>
            <w:tcW w:w="8106" w:type="dxa"/>
            <w:tcBorders>
              <w:top w:val="nil"/>
              <w:left w:val="nil"/>
              <w:bottom w:val="nil"/>
              <w:right w:val="nil"/>
            </w:tcBorders>
            <w:shd w:val="clear" w:color="auto" w:fill="FFFFFF"/>
            <w:vAlign w:val="center"/>
          </w:tcPr>
          <w:p w14:paraId="4E1299C1" w14:textId="488844AE" w:rsidR="00BB0B11" w:rsidRPr="00693443" w:rsidRDefault="00BB0B11" w:rsidP="00693443">
            <w:pPr>
              <w:pStyle w:val="30"/>
              <w:keepNext/>
              <w:keepLines/>
              <w:spacing w:line="233" w:lineRule="auto"/>
              <w:jc w:val="left"/>
              <w:rPr>
                <w:rFonts w:asciiTheme="minorHAnsi" w:eastAsia="Calibri" w:hAnsiTheme="minorHAnsi" w:cstheme="minorHAnsi"/>
                <w:b w:val="0"/>
                <w:bCs w:val="0"/>
              </w:rPr>
            </w:pPr>
            <w:r w:rsidRPr="003D0635">
              <w:rPr>
                <w:rFonts w:asciiTheme="minorHAnsi" w:eastAsia="Times New Roman" w:hAnsiTheme="minorHAnsi" w:cstheme="minorHAnsi"/>
                <w:b w:val="0"/>
                <w:bCs w:val="0"/>
                <w:lang w:bidi="ar-SA"/>
              </w:rPr>
              <w:t xml:space="preserve">6.3. </w:t>
            </w:r>
            <w:r w:rsidRPr="00BB0B11">
              <w:rPr>
                <w:rFonts w:asciiTheme="minorHAnsi" w:eastAsia="Calibri" w:hAnsiTheme="minorHAnsi" w:cstheme="minorHAnsi"/>
                <w:b w:val="0"/>
                <w:bCs w:val="0"/>
              </w:rPr>
              <w:t xml:space="preserve">Саяси аспектілері: ESG енгізу үшін ынталандыруды қалай құруға болады </w:t>
            </w:r>
          </w:p>
        </w:tc>
        <w:tc>
          <w:tcPr>
            <w:tcW w:w="824" w:type="dxa"/>
            <w:tcBorders>
              <w:top w:val="nil"/>
              <w:left w:val="nil"/>
              <w:bottom w:val="nil"/>
              <w:right w:val="nil"/>
            </w:tcBorders>
            <w:shd w:val="clear" w:color="auto" w:fill="FFFFFF"/>
            <w:vAlign w:val="bottom"/>
          </w:tcPr>
          <w:p w14:paraId="3AA17208"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90</w:t>
            </w:r>
          </w:p>
        </w:tc>
      </w:tr>
      <w:tr w:rsidR="00BB0B11" w:rsidRPr="003D0635" w14:paraId="1BAAD98E" w14:textId="77777777" w:rsidTr="00BB0B11">
        <w:trPr>
          <w:trHeight w:val="427"/>
        </w:trPr>
        <w:tc>
          <w:tcPr>
            <w:tcW w:w="8106" w:type="dxa"/>
            <w:tcBorders>
              <w:top w:val="nil"/>
              <w:left w:val="nil"/>
              <w:bottom w:val="nil"/>
              <w:right w:val="nil"/>
            </w:tcBorders>
            <w:shd w:val="clear" w:color="auto" w:fill="FFFFFF"/>
          </w:tcPr>
          <w:p w14:paraId="4B6E80C7"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7. </w:t>
            </w:r>
            <w:r w:rsidRPr="00BB0B11">
              <w:rPr>
                <w:rFonts w:asciiTheme="minorHAnsi" w:eastAsia="Times New Roman" w:hAnsiTheme="minorHAnsi" w:cstheme="minorHAnsi"/>
                <w:sz w:val="28"/>
                <w:szCs w:val="28"/>
                <w:lang w:bidi="ar-SA"/>
              </w:rPr>
              <w:t>Қорытынды</w:t>
            </w:r>
          </w:p>
        </w:tc>
        <w:tc>
          <w:tcPr>
            <w:tcW w:w="824" w:type="dxa"/>
            <w:tcBorders>
              <w:top w:val="nil"/>
              <w:left w:val="nil"/>
              <w:bottom w:val="nil"/>
              <w:right w:val="nil"/>
            </w:tcBorders>
            <w:shd w:val="clear" w:color="auto" w:fill="FFFFFF"/>
            <w:vAlign w:val="bottom"/>
          </w:tcPr>
          <w:p w14:paraId="694F20D1"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91</w:t>
            </w:r>
          </w:p>
        </w:tc>
      </w:tr>
      <w:tr w:rsidR="00BB0B11" w:rsidRPr="003D0635" w14:paraId="5119FBBD" w14:textId="77777777" w:rsidTr="00BB0B11">
        <w:trPr>
          <w:trHeight w:val="435"/>
        </w:trPr>
        <w:tc>
          <w:tcPr>
            <w:tcW w:w="8106" w:type="dxa"/>
            <w:tcBorders>
              <w:top w:val="nil"/>
              <w:left w:val="nil"/>
              <w:bottom w:val="nil"/>
              <w:right w:val="nil"/>
            </w:tcBorders>
            <w:shd w:val="clear" w:color="auto" w:fill="FFFFFF"/>
          </w:tcPr>
          <w:p w14:paraId="0468D815"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lastRenderedPageBreak/>
              <w:t xml:space="preserve">8. </w:t>
            </w:r>
            <w:r w:rsidRPr="00BB0B11">
              <w:rPr>
                <w:rFonts w:asciiTheme="minorHAnsi" w:eastAsia="Times New Roman" w:hAnsiTheme="minorHAnsi" w:cstheme="minorHAnsi"/>
                <w:sz w:val="28"/>
                <w:szCs w:val="28"/>
                <w:lang w:bidi="ar-SA"/>
              </w:rPr>
              <w:t>Деректер тізімі</w:t>
            </w:r>
          </w:p>
        </w:tc>
        <w:tc>
          <w:tcPr>
            <w:tcW w:w="824" w:type="dxa"/>
            <w:tcBorders>
              <w:top w:val="nil"/>
              <w:left w:val="nil"/>
              <w:bottom w:val="nil"/>
              <w:right w:val="nil"/>
            </w:tcBorders>
            <w:shd w:val="clear" w:color="auto" w:fill="FFFFFF"/>
          </w:tcPr>
          <w:p w14:paraId="453659A5"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94</w:t>
            </w:r>
          </w:p>
        </w:tc>
      </w:tr>
      <w:tr w:rsidR="00BB0B11" w:rsidRPr="003D0635" w14:paraId="28CE4AF5" w14:textId="77777777" w:rsidTr="00BB0B11">
        <w:trPr>
          <w:trHeight w:val="376"/>
        </w:trPr>
        <w:tc>
          <w:tcPr>
            <w:tcW w:w="8106" w:type="dxa"/>
            <w:tcBorders>
              <w:top w:val="nil"/>
              <w:left w:val="nil"/>
              <w:bottom w:val="nil"/>
              <w:right w:val="nil"/>
            </w:tcBorders>
            <w:shd w:val="clear" w:color="auto" w:fill="FFFFFF"/>
            <w:vAlign w:val="bottom"/>
          </w:tcPr>
          <w:p w14:paraId="6CDB519B" w14:textId="77777777" w:rsidR="00BB0B11" w:rsidRPr="003D0635" w:rsidRDefault="00BB0B11" w:rsidP="00BB0B11">
            <w:pPr>
              <w:widowControl/>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 xml:space="preserve">9. </w:t>
            </w:r>
            <w:r w:rsidRPr="00BB0B11">
              <w:rPr>
                <w:rFonts w:asciiTheme="minorHAnsi" w:eastAsia="Times New Roman" w:hAnsiTheme="minorHAnsi" w:cstheme="minorHAnsi"/>
                <w:sz w:val="28"/>
                <w:szCs w:val="28"/>
                <w:lang w:bidi="ar-SA"/>
              </w:rPr>
              <w:t>Қосымшалар</w:t>
            </w:r>
          </w:p>
        </w:tc>
        <w:tc>
          <w:tcPr>
            <w:tcW w:w="824" w:type="dxa"/>
            <w:tcBorders>
              <w:top w:val="nil"/>
              <w:left w:val="nil"/>
              <w:bottom w:val="nil"/>
              <w:right w:val="nil"/>
            </w:tcBorders>
            <w:shd w:val="clear" w:color="auto" w:fill="FFFFFF"/>
            <w:vAlign w:val="bottom"/>
          </w:tcPr>
          <w:p w14:paraId="34D6A03E" w14:textId="77777777" w:rsidR="00BB0B11" w:rsidRPr="003D0635" w:rsidRDefault="00BB0B11" w:rsidP="00BB0B11">
            <w:pPr>
              <w:widowControl/>
              <w:ind w:firstLine="360"/>
              <w:rPr>
                <w:rFonts w:asciiTheme="minorHAnsi" w:eastAsia="Times New Roman" w:hAnsiTheme="minorHAnsi" w:cstheme="minorHAnsi"/>
                <w:color w:val="auto"/>
                <w:sz w:val="28"/>
                <w:szCs w:val="28"/>
                <w:lang w:eastAsia="ru-RU" w:bidi="ar-SA"/>
              </w:rPr>
            </w:pPr>
            <w:r w:rsidRPr="003D0635">
              <w:rPr>
                <w:rFonts w:asciiTheme="minorHAnsi" w:eastAsia="Times New Roman" w:hAnsiTheme="minorHAnsi" w:cstheme="minorHAnsi"/>
                <w:sz w:val="28"/>
                <w:szCs w:val="28"/>
                <w:lang w:bidi="ar-SA"/>
              </w:rPr>
              <w:t>96</w:t>
            </w:r>
          </w:p>
        </w:tc>
      </w:tr>
    </w:tbl>
    <w:p w14:paraId="5B3EC186" w14:textId="1193206D" w:rsidR="00F927C0" w:rsidRPr="009645B7" w:rsidRDefault="00F927C0" w:rsidP="00B1524D">
      <w:pPr>
        <w:pStyle w:val="40"/>
        <w:shd w:val="clear" w:color="auto" w:fill="auto"/>
        <w:spacing w:before="4660" w:after="0" w:line="240" w:lineRule="auto"/>
        <w:ind w:firstLine="709"/>
        <w:rPr>
          <w:rFonts w:asciiTheme="minorHAnsi" w:hAnsiTheme="minorHAnsi"/>
          <w:sz w:val="28"/>
          <w:szCs w:val="28"/>
        </w:rPr>
      </w:pPr>
    </w:p>
    <w:p w14:paraId="7499E033" w14:textId="4722BF1F" w:rsidR="0076321E" w:rsidRPr="009645B7" w:rsidRDefault="0076321E" w:rsidP="00B1524D">
      <w:pPr>
        <w:pStyle w:val="30"/>
        <w:keepNext/>
        <w:keepLines/>
        <w:spacing w:line="233" w:lineRule="auto"/>
        <w:ind w:firstLine="709"/>
        <w:rPr>
          <w:rFonts w:asciiTheme="minorHAnsi" w:hAnsiTheme="minorHAnsi"/>
        </w:rPr>
      </w:pPr>
      <w:bookmarkStart w:id="1" w:name="bookmark6"/>
      <w:bookmarkStart w:id="2" w:name="bookmark7"/>
      <w:r w:rsidRPr="009645B7">
        <w:rPr>
          <w:rFonts w:asciiTheme="minorHAnsi" w:hAnsiTheme="minorHAnsi"/>
        </w:rPr>
        <w:lastRenderedPageBreak/>
        <w:t>1.</w:t>
      </w:r>
      <w:r w:rsidR="008936D0">
        <w:rPr>
          <w:rFonts w:asciiTheme="minorHAnsi" w:hAnsiTheme="minorHAnsi"/>
        </w:rPr>
        <w:t xml:space="preserve"> </w:t>
      </w:r>
      <w:r w:rsidRPr="009645B7">
        <w:rPr>
          <w:rFonts w:asciiTheme="minorHAnsi" w:hAnsiTheme="minorHAnsi"/>
        </w:rPr>
        <w:t>Кіріспе</w:t>
      </w:r>
    </w:p>
    <w:p w14:paraId="4E3AF897" w14:textId="12C096F2" w:rsidR="0076321E" w:rsidRDefault="0076321E" w:rsidP="00B1524D">
      <w:pPr>
        <w:pStyle w:val="30"/>
        <w:keepNext/>
        <w:keepLines/>
        <w:spacing w:line="233" w:lineRule="auto"/>
        <w:ind w:firstLine="709"/>
        <w:rPr>
          <w:rFonts w:asciiTheme="minorHAnsi" w:hAnsiTheme="minorHAnsi"/>
        </w:rPr>
      </w:pPr>
      <w:r w:rsidRPr="009645B7">
        <w:rPr>
          <w:rFonts w:asciiTheme="minorHAnsi" w:hAnsiTheme="minorHAnsi"/>
        </w:rPr>
        <w:t>1.1.</w:t>
      </w:r>
      <w:r w:rsidRPr="009645B7">
        <w:rPr>
          <w:rFonts w:asciiTheme="minorHAnsi" w:hAnsiTheme="minorHAnsi"/>
        </w:rPr>
        <w:tab/>
        <w:t>ESG принциптерін анықтау</w:t>
      </w:r>
    </w:p>
    <w:p w14:paraId="016B8B93" w14:textId="77777777" w:rsidR="00182115" w:rsidRPr="009645B7" w:rsidRDefault="00182115" w:rsidP="00B1524D">
      <w:pPr>
        <w:pStyle w:val="30"/>
        <w:keepNext/>
        <w:keepLines/>
        <w:spacing w:line="233" w:lineRule="auto"/>
        <w:ind w:firstLine="709"/>
        <w:rPr>
          <w:rFonts w:asciiTheme="minorHAnsi" w:hAnsiTheme="minorHAnsi"/>
        </w:rPr>
      </w:pPr>
    </w:p>
    <w:p w14:paraId="475FA0A2"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Әлемдік экономикалық дамудың пайданы ұлғайтуға және шығындарды азайтуға деген ұзақ мерзімді ұмтылысы табиғи және әлеуметтік ортаның айтарлықтай деградациясына әкелді. Экологиялық проблемалар, жаһандық климаттың өзгеруі және әлеуметтік теңсіздік — бұл ХХ ғасырдың аяғы мен ХХІ ғасырдың басында әлемде кездесетін жүйелік дағдарыстардың бірнешеуі ғана. Бұл сын-қатерлер жаһандық тәсілдерді қайта қарауға және тұрақты дамудың маңыздылығын түсінуге әкелді.</w:t>
      </w:r>
    </w:p>
    <w:p w14:paraId="3AA23048" w14:textId="74456568"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Тұрақты даму идеясы бірқатар маңызды оқиғалар мен бастамалардың әсерінен қалыптасты. Маңызды сәттер Рим клубының </w:t>
      </w:r>
      <w:r w:rsidR="00182115">
        <w:rPr>
          <w:rFonts w:asciiTheme="minorHAnsi" w:hAnsiTheme="minorHAnsi"/>
          <w:b w:val="0"/>
          <w:bCs w:val="0"/>
        </w:rPr>
        <w:t>«</w:t>
      </w:r>
      <w:r w:rsidRPr="009645B7">
        <w:rPr>
          <w:rFonts w:asciiTheme="minorHAnsi" w:hAnsiTheme="minorHAnsi"/>
          <w:b w:val="0"/>
          <w:bCs w:val="0"/>
        </w:rPr>
        <w:t>Өсу шекаралары</w:t>
      </w:r>
      <w:r w:rsidR="00182115">
        <w:rPr>
          <w:rFonts w:asciiTheme="minorHAnsi" w:hAnsiTheme="minorHAnsi"/>
          <w:b w:val="0"/>
          <w:bCs w:val="0"/>
        </w:rPr>
        <w:t>»</w:t>
      </w:r>
      <w:r w:rsidRPr="009645B7">
        <w:rPr>
          <w:rFonts w:asciiTheme="minorHAnsi" w:hAnsiTheme="minorHAnsi"/>
          <w:b w:val="0"/>
          <w:bCs w:val="0"/>
        </w:rPr>
        <w:t xml:space="preserve"> (1972) баяндамасы болды, ол ресурстардың сарқылуы мүмкін екенін ескертті, БҰҰ-ның Қоршаған ортаны қорғау жөніндегі Стокгольм конференциясы (1972), қоршаған ортаны қорғау мәселелерін көтерді. </w:t>
      </w:r>
      <w:r w:rsidR="00182115">
        <w:rPr>
          <w:rFonts w:asciiTheme="minorHAnsi" w:hAnsiTheme="minorHAnsi"/>
          <w:b w:val="0"/>
          <w:bCs w:val="0"/>
        </w:rPr>
        <w:t>«</w:t>
      </w:r>
      <w:r w:rsidRPr="009645B7">
        <w:rPr>
          <w:rFonts w:asciiTheme="minorHAnsi" w:hAnsiTheme="minorHAnsi"/>
          <w:b w:val="0"/>
          <w:bCs w:val="0"/>
        </w:rPr>
        <w:t>Брандтланд баяндамасы</w:t>
      </w:r>
      <w:r w:rsidR="00182115">
        <w:rPr>
          <w:rFonts w:asciiTheme="minorHAnsi" w:hAnsiTheme="minorHAnsi"/>
          <w:b w:val="0"/>
          <w:bCs w:val="0"/>
        </w:rPr>
        <w:t>»</w:t>
      </w:r>
      <w:r w:rsidRPr="009645B7">
        <w:rPr>
          <w:rFonts w:asciiTheme="minorHAnsi" w:hAnsiTheme="minorHAnsi"/>
          <w:b w:val="0"/>
          <w:bCs w:val="0"/>
        </w:rPr>
        <w:t xml:space="preserve"> (1987) тұрақты дамуға баса назар аударды, ал Рио-де-Жанейродағы саммит (1992) маңызды халықаралық келісімдердің қабылдануына әкелді.</w:t>
      </w:r>
    </w:p>
    <w:p w14:paraId="7B23144B"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 Нәтижесінде 2030 жылға қарай кедейлікті жою, планетаны қорғау және барлығының әл-ауқатын қамтамасыз ету міндетін әлемдік қоғамдастыққа қоятын БҰҰ-ның тұрақты даму мақсаттары (2015) әзірленді және қабылданды. Осы және басқа бастамалар табиғатты сақтау және тұрақты болашақты қамтамасыз ету үшін экономикалық және әлеуметтік модельдерді өзгерту қажеттілігін атап өтті.</w:t>
      </w:r>
    </w:p>
    <w:p w14:paraId="0BCE6ECB"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Осы мақсаттарды табысты іске асыру үшін мемлекеттік ресурстарды пайдалану ғана емес, қаржы ағындарын тұрақты жобаларға қайта бағдарлау да талап етіледі. </w:t>
      </w:r>
    </w:p>
    <w:p w14:paraId="097D2ACE"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Осыған байланысты елдер мен халықаралық ұйымдар әлеуметтік және экологиялық жауапты қаржы жүйесін құруда айтарлықтай жетістіктерге жетті, бұл ЕО-ның 2018 жылға арналған тұрақты өсуді қаржыландыру жөніндегі іс-қимыл жоспарын растайды.</w:t>
      </w:r>
    </w:p>
    <w:p w14:paraId="21DFD823"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Жаһандық мәселелерді шешудегі жетістік көбінесе экологиялық, әлеуметтік және басқару факторларын (ESG) корпоративтік стратегиялар мен бизнес үлгілеріне біріктіруге, сондай-ақ тәуекелдерді тиімді басқаруға байланысты.</w:t>
      </w:r>
    </w:p>
    <w:p w14:paraId="23736C24" w14:textId="657CCFFC"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2004 жылы БҰҰ Global Compact және Швейцарияның федералды сыртқы істер департаменті </w:t>
      </w:r>
      <w:r w:rsidR="00182115">
        <w:rPr>
          <w:rFonts w:asciiTheme="minorHAnsi" w:hAnsiTheme="minorHAnsi"/>
          <w:b w:val="0"/>
          <w:bCs w:val="0"/>
        </w:rPr>
        <w:t>«</w:t>
      </w:r>
      <w:r w:rsidRPr="009645B7">
        <w:rPr>
          <w:rFonts w:asciiTheme="minorHAnsi" w:hAnsiTheme="minorHAnsi"/>
          <w:b w:val="0"/>
          <w:bCs w:val="0"/>
        </w:rPr>
        <w:t>Who Cares Wins</w:t>
      </w:r>
      <w:r w:rsidR="00182115">
        <w:rPr>
          <w:rFonts w:asciiTheme="minorHAnsi" w:hAnsiTheme="minorHAnsi"/>
          <w:b w:val="0"/>
          <w:bCs w:val="0"/>
        </w:rPr>
        <w:t>»</w:t>
      </w:r>
      <w:r w:rsidRPr="009645B7">
        <w:rPr>
          <w:rFonts w:asciiTheme="minorHAnsi" w:hAnsiTheme="minorHAnsi"/>
          <w:b w:val="0"/>
          <w:bCs w:val="0"/>
        </w:rPr>
        <w:t xml:space="preserve"> есебін жариялады, онда </w:t>
      </w:r>
      <w:r w:rsidR="00182115">
        <w:rPr>
          <w:rFonts w:asciiTheme="minorHAnsi" w:hAnsiTheme="minorHAnsi"/>
          <w:b w:val="0"/>
          <w:bCs w:val="0"/>
        </w:rPr>
        <w:t>«</w:t>
      </w:r>
      <w:r w:rsidRPr="009645B7">
        <w:rPr>
          <w:rFonts w:asciiTheme="minorHAnsi" w:hAnsiTheme="minorHAnsi"/>
          <w:b w:val="0"/>
          <w:bCs w:val="0"/>
        </w:rPr>
        <w:t>ESG</w:t>
      </w:r>
      <w:r w:rsidR="00182115">
        <w:rPr>
          <w:rFonts w:asciiTheme="minorHAnsi" w:hAnsiTheme="minorHAnsi"/>
          <w:b w:val="0"/>
          <w:bCs w:val="0"/>
        </w:rPr>
        <w:t>»</w:t>
      </w:r>
      <w:r w:rsidRPr="009645B7">
        <w:rPr>
          <w:rFonts w:asciiTheme="minorHAnsi" w:hAnsiTheme="minorHAnsi"/>
          <w:b w:val="0"/>
          <w:bCs w:val="0"/>
        </w:rPr>
        <w:t xml:space="preserve"> термині алғаш рет енгізілген еді. Есеп қаржы институттарына ESG мәселелерін инвестициялық процестерге біріктіру бойынша ұсыныстар ұсынады. </w:t>
      </w:r>
    </w:p>
    <w:p w14:paraId="1E08681D"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Қаржы ұйымдары басшылықтың міндеттемесі қолдайтын экологиялық, әлеуметтік және басқару факторларын жүйелі түрде ескеруі керек. </w:t>
      </w:r>
    </w:p>
    <w:p w14:paraId="438EDB81"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lastRenderedPageBreak/>
        <w:t>2006 жылы БҰҰ-ның жауапты инвестициялау принциптері қабылданғаннан кейін ESG тұжырымдамасы танымал болды және 2021 жылдың қыркүйегіне қарай 4360-тан астам ұйым қосылды.</w:t>
      </w:r>
    </w:p>
    <w:p w14:paraId="5A87BBD4"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ESG құрамына үш компонент кіреді: Environmental (экологиялық), Social (әлеуметтік) және Governance (корпоративтік басқару). </w:t>
      </w:r>
    </w:p>
    <w:p w14:paraId="243D974C"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Әрбір аспект компаниялардың ішкі қажеттіліктерімен және мүдделі тараптардың сыртқы талаптарымен анықталатын өзінің негізгі принциптері мен әсер ету салаларына ие.</w:t>
      </w:r>
    </w:p>
    <w:p w14:paraId="69E20BEF"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Іnternational Finance Corporation (IFC) ESG-ді тәуекелдерге, әсерлерге және мүмкіндіктерге қатысты инвестицияларды жүзеге асыру кезінде компаниялар мен инвесторлар өз қызметін басқару кезінде ескеретін факторлар жиынтығы ретінде анықтайды.</w:t>
      </w:r>
    </w:p>
    <w:p w14:paraId="1FF0BB0D"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ESG аспектілері компаниялардың ұзақ мерзімді бизнес-модельге көшуіне, қаржылық тәуекелдерді азайтуға, инвестициялық тартымдылықты сақтауға және барлық мүдделі тараптармен сенімді қарым-қатынас орнатуға ықпал ететін факторлар тобын білдіреді. Оларды компаниялар өз қызметін басқару кезінде және инвесторлар инвестицияларды жүзеге асыру кезінде ескереді.</w:t>
      </w:r>
    </w:p>
    <w:p w14:paraId="7144926C" w14:textId="0E563CC1"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 </w:t>
      </w:r>
      <w:r w:rsidRPr="00182115">
        <w:rPr>
          <w:rFonts w:asciiTheme="minorHAnsi" w:hAnsiTheme="minorHAnsi"/>
        </w:rPr>
        <w:t>Экологиялық аспектілер</w:t>
      </w:r>
      <w:r w:rsidRPr="009645B7">
        <w:rPr>
          <w:rFonts w:asciiTheme="minorHAnsi" w:hAnsiTheme="minorHAnsi"/>
          <w:b w:val="0"/>
          <w:bCs w:val="0"/>
        </w:rPr>
        <w:t>: физикалық немесе табиғи ортадағы өзгерістер (мысалы, ластану, биоәртүрлілікке әсер ету, көміртегі шығарындылары, қалдықтардың пайда болуы, климаттың өзгеруі, табиғи ресурстарды пайдалану).</w:t>
      </w:r>
    </w:p>
    <w:p w14:paraId="6EB23BFB" w14:textId="2132B28A"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 </w:t>
      </w:r>
      <w:r w:rsidRPr="00182115">
        <w:rPr>
          <w:rFonts w:asciiTheme="minorHAnsi" w:hAnsiTheme="minorHAnsi"/>
        </w:rPr>
        <w:t>Әлеуметтік аспектілер</w:t>
      </w:r>
      <w:r w:rsidRPr="009645B7">
        <w:rPr>
          <w:rFonts w:asciiTheme="minorHAnsi" w:hAnsiTheme="minorHAnsi"/>
          <w:b w:val="0"/>
          <w:bCs w:val="0"/>
        </w:rPr>
        <w:t>: қоршаған ортадағы және жұмысшылар арасындағы өзгерістер (мысалы, денсаулық пен қауіпсіздік, жеткізу тізбегі, әртүрлілік және инклюзи</w:t>
      </w:r>
      <w:r w:rsidR="00182115">
        <w:rPr>
          <w:rFonts w:asciiTheme="minorHAnsi" w:hAnsiTheme="minorHAnsi"/>
          <w:b w:val="0"/>
          <w:bCs w:val="0"/>
        </w:rPr>
        <w:t>втік</w:t>
      </w:r>
      <w:r w:rsidRPr="009645B7">
        <w:rPr>
          <w:rFonts w:asciiTheme="minorHAnsi" w:hAnsiTheme="minorHAnsi"/>
          <w:b w:val="0"/>
          <w:bCs w:val="0"/>
        </w:rPr>
        <w:t>).</w:t>
      </w:r>
    </w:p>
    <w:p w14:paraId="46B40B0A"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 </w:t>
      </w:r>
      <w:r w:rsidRPr="00182115">
        <w:rPr>
          <w:rFonts w:asciiTheme="minorHAnsi" w:hAnsiTheme="minorHAnsi"/>
        </w:rPr>
        <w:t>Басқару аспектілері</w:t>
      </w:r>
      <w:r w:rsidRPr="009645B7">
        <w:rPr>
          <w:rFonts w:asciiTheme="minorHAnsi" w:hAnsiTheme="minorHAnsi"/>
          <w:b w:val="0"/>
          <w:bCs w:val="0"/>
        </w:rPr>
        <w:t>: басқару құрылымдары және компаниялар басқаратын және бақыланатын процестер (мысалы, директорлар кеңесінің құрылымы мен әртүрлілігі, этикалық мінез-құлық, тәуекелдерді басқару, ақпаратты ашу және ашықтық).</w:t>
      </w:r>
    </w:p>
    <w:p w14:paraId="0418460B"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Бұл компоненттердің барлығы қазіргі әлемде барған сайын маңызды болып келе жатқан этикалық бизнесті жүргізудің жалпы идеясымен біріктірілген. </w:t>
      </w:r>
    </w:p>
    <w:p w14:paraId="3243CB72"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Этикалық бизнесті жүргізу әлеуметтік жауапкершілікті түсінуді ғана емес, сонымен бірге инвесторлармен, клиенттермен, қызметкерлермен және қоғаммен тұрақты және ұзақ мерзімді қарым-қатынасты қалыптастырудың негізгі катализаторы болып табылады.</w:t>
      </w:r>
    </w:p>
    <w:p w14:paraId="6DE097C6"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Нәтижесінде заңнаманы ассимиляциялау және әртүрлі әлемдік стандарттарды, ұсыныстарды және үздік тәжірибелерге шолуларды шығару арқылы ESG тәжірибелері мен реттеулерін үйлестіру үрдісі байқалады. </w:t>
      </w:r>
    </w:p>
    <w:p w14:paraId="5C2B6C15" w14:textId="77777777" w:rsidR="0076321E" w:rsidRPr="009645B7" w:rsidRDefault="0076321E"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lastRenderedPageBreak/>
        <w:t xml:space="preserve">Мысалы, ESG ақпаратты ашу саласында климатқа байланысты ақпаратты ашу бойынша Қаржылық тұрақтылық жөніндегі кеңес жанындағы Мақсатты тобының ұсыныстары (Task Force on Climate-related Financial Disclosures, TCFD), жаһандық есеп беру бастамасының стандарттары (Global Reporting Initiative, GRI), есеп беру стандарттары жөніндегі кеңестің салалық стандарттары сияқты танылған халықаралық стандарттар бар тұрақты даму (Sustainability Accounting Standards Board, SASB) және басқалар. </w:t>
      </w:r>
    </w:p>
    <w:p w14:paraId="5E9827C5" w14:textId="77777777" w:rsidR="0076321E" w:rsidRPr="009645B7" w:rsidRDefault="0076321E" w:rsidP="00B1524D">
      <w:pPr>
        <w:pStyle w:val="30"/>
        <w:keepNext/>
        <w:keepLines/>
        <w:shd w:val="clear" w:color="auto" w:fill="auto"/>
        <w:spacing w:line="233" w:lineRule="auto"/>
        <w:ind w:firstLine="709"/>
        <w:jc w:val="both"/>
        <w:rPr>
          <w:rFonts w:asciiTheme="minorHAnsi" w:hAnsiTheme="minorHAnsi"/>
          <w:b w:val="0"/>
          <w:bCs w:val="0"/>
        </w:rPr>
      </w:pPr>
      <w:r w:rsidRPr="009645B7">
        <w:rPr>
          <w:rFonts w:asciiTheme="minorHAnsi" w:hAnsiTheme="minorHAnsi"/>
          <w:b w:val="0"/>
          <w:bCs w:val="0"/>
        </w:rPr>
        <w:t>Жауапты инвестициялау принциптері ESG интеграциясын инвестициялық қызметке бағыттайды, ал Халықаралық капитал нарықтары қауымдастығының жасыл облигациялар принциптері жасыл облигациялар шығаруда қолданылады.</w:t>
      </w:r>
    </w:p>
    <w:p w14:paraId="791E4F75" w14:textId="77777777" w:rsidR="0076321E" w:rsidRPr="009645B7" w:rsidRDefault="0076321E" w:rsidP="00B1524D">
      <w:pPr>
        <w:pStyle w:val="30"/>
        <w:keepNext/>
        <w:keepLines/>
        <w:shd w:val="clear" w:color="auto" w:fill="auto"/>
        <w:spacing w:line="233" w:lineRule="auto"/>
        <w:ind w:firstLine="709"/>
        <w:rPr>
          <w:rFonts w:asciiTheme="minorHAnsi" w:hAnsiTheme="minorHAnsi"/>
        </w:rPr>
      </w:pPr>
    </w:p>
    <w:bookmarkEnd w:id="1"/>
    <w:bookmarkEnd w:id="2"/>
    <w:p w14:paraId="6255F43F" w14:textId="77777777" w:rsidR="003D0745" w:rsidRPr="009645B7" w:rsidRDefault="003D0745" w:rsidP="00B1524D">
      <w:pPr>
        <w:pStyle w:val="1"/>
        <w:spacing w:after="320"/>
        <w:ind w:firstLine="709"/>
        <w:jc w:val="center"/>
        <w:rPr>
          <w:rFonts w:asciiTheme="minorHAnsi" w:hAnsiTheme="minorHAnsi"/>
          <w:b/>
          <w:bCs/>
          <w:sz w:val="28"/>
          <w:szCs w:val="28"/>
        </w:rPr>
      </w:pPr>
      <w:r w:rsidRPr="009645B7">
        <w:rPr>
          <w:rFonts w:asciiTheme="minorHAnsi" w:hAnsiTheme="minorHAnsi"/>
          <w:b/>
          <w:bCs/>
          <w:sz w:val="28"/>
          <w:szCs w:val="28"/>
        </w:rPr>
        <w:t>1.2 Әлемдегі ESG</w:t>
      </w:r>
    </w:p>
    <w:p w14:paraId="1688062E"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ESG активтері 2020 жылы 35 триллион доллардан асып, 2018 жылы 30,6 триллион доллардан және 2016 жылы 22,8 триллион доллардан өсті деп хабарлайды Economist Business Intelligence.</w:t>
      </w:r>
    </w:p>
    <w:p w14:paraId="7B61DEC3"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 Бұл Bloomberg Intelligence жаһандық тұрақты инвестициялар қауымдастығы мен талдаушыларына сәйкес басқарылатын жалпы жаһандық активтердің үштен бірін құрайды. </w:t>
      </w:r>
    </w:p>
    <w:p w14:paraId="74ABC6B0"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Есепте соңғы бес жылдағы қарқынның үштен бірін құрайтын 15% өсу жағдайында ESG активтері 2025 жылға қарай 50 триллион доллардан асуы мүмкін екендігі атап өтілді.</w:t>
      </w:r>
    </w:p>
    <w:p w14:paraId="7CF244D8"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Қазіргі бизнестегі ESG рөлінің негізгі аспектілерінің бірі оның компаниялардың қаржылық өнімділігіне әсері болып табылады. Зерттеулер көрсеткендей, ESG принциптерін біріктіретін компаниялар инвестицияларды тартуда табысты және олардың қаржылық тұрақтылығы болжамды бола бастайды. Бұл инвесторлардың қаржылық көрсеткіштерді ғана емес, сонымен қатар компаниялардың қоршаған ортаға, әлеуметтік қатынастарға және корпоративтік процестерге әсерін тиімді басқару қабілетін барған сайын бағалайтын тенденциясын растайды.</w:t>
      </w:r>
    </w:p>
    <w:p w14:paraId="75481CDC" w14:textId="4022C16A"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ESG мәні өсуді жалғастыруда және инвесторлар мен мүдделі тараптар қызмет нәтижелерін бағалау және салыстыру үшін ESG ақпаратын ұсынуда көбірек ашықтықты талап етеді. Зерттеулер көрсеткендей, ESG </w:t>
      </w:r>
      <w:r w:rsidR="005940F0">
        <w:rPr>
          <w:rFonts w:asciiTheme="minorHAnsi" w:hAnsiTheme="minorHAnsi"/>
          <w:sz w:val="28"/>
          <w:szCs w:val="28"/>
        </w:rPr>
        <w:t>принциптерін</w:t>
      </w:r>
      <w:r w:rsidRPr="009645B7">
        <w:rPr>
          <w:rFonts w:asciiTheme="minorHAnsi" w:hAnsiTheme="minorHAnsi"/>
          <w:sz w:val="28"/>
          <w:szCs w:val="28"/>
        </w:rPr>
        <w:t xml:space="preserve"> ұстанатын компаниялардың инвестицияларды тарту және ұзақ мерзімді және тұрақтылыққа бағытталған инвесторларды қолдау ықтималдығы жоғары. Инвесторлардың тұрақты даму мәселелерін шешуге қызығушылығы артып келеді. </w:t>
      </w:r>
    </w:p>
    <w:p w14:paraId="6A8810A4"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lastRenderedPageBreak/>
        <w:t xml:space="preserve">ESG факторларына қатысты инвестициялық шешімдерді негіздеу үшін деректермен расталған сенімді талдауға жоғары сұраныс күтілуде. </w:t>
      </w:r>
    </w:p>
    <w:p w14:paraId="00F35300"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Деректер мен технологиялар, соның ішінде аналитикалық құралдар инвесторлардың шешім қабылдауының негізгі элементтеріне айналады</w:t>
      </w:r>
    </w:p>
    <w:p w14:paraId="11C3DE4D" w14:textId="77777777" w:rsidR="003D0745" w:rsidRPr="009645B7" w:rsidRDefault="003D0745" w:rsidP="00B1524D">
      <w:pPr>
        <w:pStyle w:val="1"/>
        <w:spacing w:line="240" w:lineRule="auto"/>
        <w:ind w:firstLine="709"/>
        <w:jc w:val="both"/>
        <w:rPr>
          <w:rFonts w:asciiTheme="minorHAnsi" w:hAnsiTheme="minorHAnsi"/>
          <w:sz w:val="28"/>
          <w:szCs w:val="28"/>
        </w:rPr>
      </w:pPr>
    </w:p>
    <w:p w14:paraId="2233E566" w14:textId="79E41B74" w:rsidR="003D0745" w:rsidRPr="009645B7" w:rsidRDefault="003D0745" w:rsidP="00B1524D">
      <w:pPr>
        <w:pStyle w:val="1"/>
        <w:spacing w:line="240" w:lineRule="auto"/>
        <w:ind w:firstLine="709"/>
        <w:jc w:val="center"/>
        <w:rPr>
          <w:rFonts w:asciiTheme="minorHAnsi" w:hAnsiTheme="minorHAnsi"/>
          <w:b/>
          <w:bCs/>
          <w:sz w:val="28"/>
          <w:szCs w:val="28"/>
        </w:rPr>
      </w:pPr>
      <w:r w:rsidRPr="009645B7">
        <w:rPr>
          <w:rFonts w:asciiTheme="minorHAnsi" w:hAnsiTheme="minorHAnsi"/>
          <w:b/>
          <w:bCs/>
          <w:sz w:val="28"/>
          <w:szCs w:val="28"/>
        </w:rPr>
        <w:t>1.3 Қазақстандағы ESG</w:t>
      </w:r>
    </w:p>
    <w:p w14:paraId="3EFE31F1" w14:textId="77777777" w:rsidR="00ED6C85" w:rsidRPr="009645B7" w:rsidRDefault="00ED6C85" w:rsidP="00B1524D">
      <w:pPr>
        <w:pStyle w:val="1"/>
        <w:spacing w:line="240" w:lineRule="auto"/>
        <w:ind w:firstLine="709"/>
        <w:jc w:val="center"/>
        <w:rPr>
          <w:rFonts w:asciiTheme="minorHAnsi" w:hAnsiTheme="minorHAnsi"/>
          <w:b/>
          <w:bCs/>
          <w:sz w:val="28"/>
          <w:szCs w:val="28"/>
        </w:rPr>
      </w:pPr>
    </w:p>
    <w:p w14:paraId="3BF44C97"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Қазақстан Республикасының Президенті Қасым-Жомарт Кемелұлы Тоқаев өзінің жыл сайынғы жолдауында жасыл экономиканы, әсіресе таза энергияға сөзсіз жаһандық көшу контекстінде белсенді дамыту қажеттігін атап өтті. Бұл үндеуде 2060 жылға дейін Қазақстанда жаңа Экологиялық кодексті және Көміртегі бейтараптығына қол жеткізу стратегиясын қабылдауды қамтитын елеулі жұмыс жүргізілгені атап өтілді. </w:t>
      </w:r>
    </w:p>
    <w:p w14:paraId="262B0679"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Соңғы бес жылда еліміздегі генерацияның жалпы көлеміндегі жаңартылатын энергияның үлесі 5% жуық өсті, ал 2027 жылға қарай осы салада тағы 1,4 гигаватт қуаттылықты енгізу жоспарлануда. Бұл өзгерістер энергетикалық тепе-теңдік құрылымының сөзсіз өзгеруіне әкеледі және энергетика саласын басқару тәсілдерін жетілдіруді талап етеді.</w:t>
      </w:r>
    </w:p>
    <w:p w14:paraId="5BA4285F"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Қаржы ұйымдарының стандартты тәжірибесіне айналатын ESG принциптеріне ерекше назар аударылады. Маңызды аспект - жасыл қаржыны дамыту. Деректер бойынша Kapital.kz. 2023 жылғы 1 желтоқсанға қарай Қазақстанда тұрақты қаржыландыру нарығының көлемі жасыл облигацияларды, жасыл кредиттерді және әлеуметтік облигацияларды қоса алғанда 228,9 млрд теңгеге жетті. </w:t>
      </w:r>
    </w:p>
    <w:p w14:paraId="43ADAB3D"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Нарық жұмыс істей бастағаннан бастап 2020 жылы және 2023 жылдың қарашасына дейін облигациялар орналастырылып, жалпы сомасы 228,9 млрд теңгеге кредиттер берілді. Жасыл қаржыландыру құралдарының көлемі 66% құрады, бұл 152,2 млрд теңгені құрайды, оның ішінде жасыл облигациялар 114,9 млрд теңгені, ал жасыл несиелер - 37,3 млрд теңгені құрады.</w:t>
      </w:r>
    </w:p>
    <w:p w14:paraId="258378BC" w14:textId="7C942CD2"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Қазақстанда жасыл қаржыландыру тетіктері әзірленіп, осы нарықты дамыту үшін реттеуші негіздер жасалды. Бұл процесте жасыл қаржы орталығының қолдауы шешуші рөл атқарды, оның қатысуымен жасыл облигациялар мен несиелердің 60% жуығы берілді. </w:t>
      </w:r>
    </w:p>
    <w:p w14:paraId="3FBB864F" w14:textId="3C7004B1"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Орталықтандырылған қаржыландырудың қатысуымен 2021 жылы Экологиялық кодекске және Кәсіпкерлік кодекске түзетулер енгізілді, сондай-ақ табиғи ресурстарды пайдалану тиімділігін арттыру және қоршаған ортаға теріс әсерді азайту мақсатында жасыл жобалар санаттарын стандарттайтын </w:t>
      </w:r>
      <w:r w:rsidR="00ED6C85" w:rsidRPr="009645B7">
        <w:rPr>
          <w:rFonts w:asciiTheme="minorHAnsi" w:hAnsiTheme="minorHAnsi"/>
          <w:sz w:val="28"/>
          <w:szCs w:val="28"/>
        </w:rPr>
        <w:t>«</w:t>
      </w:r>
      <w:r w:rsidRPr="009645B7">
        <w:rPr>
          <w:rFonts w:asciiTheme="minorHAnsi" w:hAnsiTheme="minorHAnsi"/>
          <w:sz w:val="28"/>
          <w:szCs w:val="28"/>
        </w:rPr>
        <w:t>Жасыл</w:t>
      </w:r>
      <w:r w:rsidR="00ED6C85" w:rsidRPr="009645B7">
        <w:rPr>
          <w:rFonts w:asciiTheme="minorHAnsi" w:hAnsiTheme="minorHAnsi"/>
          <w:sz w:val="28"/>
          <w:szCs w:val="28"/>
        </w:rPr>
        <w:t>»</w:t>
      </w:r>
      <w:r w:rsidRPr="009645B7">
        <w:rPr>
          <w:rFonts w:asciiTheme="minorHAnsi" w:hAnsiTheme="minorHAnsi"/>
          <w:sz w:val="28"/>
          <w:szCs w:val="28"/>
        </w:rPr>
        <w:t xml:space="preserve"> </w:t>
      </w:r>
      <w:r w:rsidRPr="009645B7">
        <w:rPr>
          <w:rFonts w:asciiTheme="minorHAnsi" w:hAnsiTheme="minorHAnsi"/>
          <w:sz w:val="28"/>
          <w:szCs w:val="28"/>
        </w:rPr>
        <w:lastRenderedPageBreak/>
        <w:t>таксономия қабылданды (Қазақстан Республикасы Үкіметінің 2021 жылғы 31 желтоқсандағы № 996 қаулысы).</w:t>
      </w:r>
    </w:p>
    <w:p w14:paraId="181C5F84" w14:textId="3492CC82" w:rsidR="003D0745" w:rsidRPr="009645B7" w:rsidRDefault="00ED6C8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Қазақстан-</w:t>
      </w:r>
      <w:r w:rsidR="003D0745" w:rsidRPr="009645B7">
        <w:rPr>
          <w:rFonts w:asciiTheme="minorHAnsi" w:hAnsiTheme="minorHAnsi"/>
          <w:sz w:val="28"/>
          <w:szCs w:val="28"/>
        </w:rPr>
        <w:t xml:space="preserve">Париж келісімін, орнықты даму мақсаттарын және СОР-28 қоса алғанда, маңызды халықаралық келісімдер шеңберінде өзінің орнықты даму мен көміртегі бейтараптығына қол жеткізуге деген ұмтылысын көрсете отырып, ұлттық міндеттемелерді қабылдады. </w:t>
      </w:r>
    </w:p>
    <w:p w14:paraId="13890420"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Мемлекеттік деңгейде Қазақстан Халықаралық еңбек ұйымының (ILO) 25 конвенциясын ратификациялады, оның ішінде барлық 10 негіз қалаушы, 4 басым және 11 техникалық конвенция, олар әділ еңбекақы төлеу, жұмыс орнында кемсітушілікке жол бермеу, өндірістегі еңбек пен денсаулықты қорғау сияқты мәселелерді реттейді.</w:t>
      </w:r>
    </w:p>
    <w:p w14:paraId="0A7009CF"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Жекелеген компаниялар деңгейінде БҰҰ-дың жаһандық шартына (UN Global Compact) қосылушылар санының артуы байқалады. </w:t>
      </w:r>
    </w:p>
    <w:p w14:paraId="0734F6EF" w14:textId="3AB4C2F4"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Әлемде бұл келісімге 167 елден 24 625 компания қосылды. 2024 жылдың 30 мамырына қарай Қазақстанда осы бастамаға 71 компания қатысты. Алайда, жауапты инвестициялау (PRI) </w:t>
      </w:r>
      <w:r w:rsidR="005940F0">
        <w:rPr>
          <w:rFonts w:asciiTheme="minorHAnsi" w:hAnsiTheme="minorHAnsi"/>
          <w:sz w:val="28"/>
          <w:szCs w:val="28"/>
        </w:rPr>
        <w:t>принциптерін</w:t>
      </w:r>
      <w:r w:rsidRPr="009645B7">
        <w:rPr>
          <w:rFonts w:asciiTheme="minorHAnsi" w:hAnsiTheme="minorHAnsi"/>
          <w:sz w:val="28"/>
          <w:szCs w:val="28"/>
        </w:rPr>
        <w:t>да Қазақстан әзірге әлсіз ұсынылған: бір ғана компания - Qazaqstan Investment Corporation - халықаралық деңгейде қатысқанына қарамастан қол қоюшы болып табылады.</w:t>
      </w:r>
    </w:p>
    <w:p w14:paraId="15F1F329" w14:textId="56C42D1C"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Экватор </w:t>
      </w:r>
      <w:r w:rsidR="00AD3DEF">
        <w:rPr>
          <w:rFonts w:asciiTheme="minorHAnsi" w:hAnsiTheme="minorHAnsi"/>
          <w:sz w:val="28"/>
          <w:szCs w:val="28"/>
        </w:rPr>
        <w:t>принциптері</w:t>
      </w:r>
      <w:r w:rsidRPr="009645B7">
        <w:rPr>
          <w:rFonts w:asciiTheme="minorHAnsi" w:hAnsiTheme="minorHAnsi"/>
          <w:sz w:val="28"/>
          <w:szCs w:val="28"/>
        </w:rPr>
        <w:t xml:space="preserve"> Қазақстанның қаржы институттарының қызметінде де көрініс табады. Олардың ешқайсысы ресми мүше болмаса да, олар осы принциптерді енгізуге тырысады. </w:t>
      </w:r>
    </w:p>
    <w:p w14:paraId="7E0A388B"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Қаржы нарығын реттеу және дамыту агенттігінің жарлығына сәйкес банктер мен қаржы институттары ESG бойынша жыл сайынғы есептерді ұсынуға міндетті.</w:t>
      </w:r>
    </w:p>
    <w:p w14:paraId="692825BA"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Қазақстандағы көптеген компаниялар ESG есептілігін тапсыруда - 2024 жылдан бастап Қазақстанның барлық қаржы ұйымдары Қаржы нарығын реттеу және дамыту агенттігінің бұйрығына сәйкес осындай есептілікті тапсыруға міндетті. Басқа компаниялар есеп беруді ерікті түрде жүргізеді. Мысалы, Climate Disclosure Project (CDP) түрлі салалардағы 50 қазақстандық компанияны тапсырады.</w:t>
      </w:r>
    </w:p>
    <w:p w14:paraId="443C4CE0"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ESG есептілігін тапсыратын қазақстандық компаниялардың саны өседі деп күтілуде, өйткені бұл мәселеге инвесторлар тарапынан тұрақты қызығушылық байқалады. Қазақстан инновациялық және экологиялық таза технологиялар үшін Орталық Азия орталығының рөлін бекітуге ұмтылады. Орталық Азиядағы географиялық жағдайына және осы саладағы қаржылық және институционалдық мүмкіндіктерді дамыту жоспарларына байланысты ел тұрақты дамуға өз үлесін қосуға дайын.</w:t>
      </w:r>
    </w:p>
    <w:p w14:paraId="585E1453" w14:textId="12B56000"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Мемлекет басшысы қол қойған жаңа экологиялық кодекс өнеркәсіптік </w:t>
      </w:r>
      <w:r w:rsidRPr="009645B7">
        <w:rPr>
          <w:rFonts w:asciiTheme="minorHAnsi" w:hAnsiTheme="minorHAnsi"/>
          <w:sz w:val="28"/>
          <w:szCs w:val="28"/>
        </w:rPr>
        <w:lastRenderedPageBreak/>
        <w:t xml:space="preserve">кәсіпорындарды жаңғыртуға бағытталған </w:t>
      </w:r>
      <w:r w:rsidR="00ED6C85" w:rsidRPr="009645B7">
        <w:rPr>
          <w:rFonts w:asciiTheme="minorHAnsi" w:hAnsiTheme="minorHAnsi"/>
          <w:sz w:val="28"/>
          <w:szCs w:val="28"/>
        </w:rPr>
        <w:t>«</w:t>
      </w:r>
      <w:r w:rsidRPr="009645B7">
        <w:rPr>
          <w:rFonts w:asciiTheme="minorHAnsi" w:hAnsiTheme="minorHAnsi"/>
          <w:sz w:val="28"/>
          <w:szCs w:val="28"/>
        </w:rPr>
        <w:t>Ең жақсы қолжетімді технологияларды енгізу</w:t>
      </w:r>
      <w:r w:rsidR="00ED6C85" w:rsidRPr="009645B7">
        <w:rPr>
          <w:rFonts w:asciiTheme="minorHAnsi" w:hAnsiTheme="minorHAnsi"/>
          <w:sz w:val="28"/>
          <w:szCs w:val="28"/>
        </w:rPr>
        <w:t>»</w:t>
      </w:r>
      <w:r w:rsidRPr="009645B7">
        <w:rPr>
          <w:rFonts w:asciiTheme="minorHAnsi" w:hAnsiTheme="minorHAnsi"/>
          <w:sz w:val="28"/>
          <w:szCs w:val="28"/>
        </w:rPr>
        <w:t xml:space="preserve"> сияқты маңызды ережелерді қамтиды. </w:t>
      </w:r>
    </w:p>
    <w:p w14:paraId="2C3EA406"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Бұл оларға әлемдік аренада қауіпсіз, заманауи және бәсекеге қабілетті болуға мүмкіндік береді. </w:t>
      </w:r>
    </w:p>
    <w:p w14:paraId="7A2734EC"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Жасыл инновациялар мен озық технологияларды енгізу Қазақстанда өнімділігі жоғары кәсіпорындарды дамыту үшін айқындаушы фактор болады. Бұл жергілікті экологиялық бағдарланған стартаптар үшін де, Қазақстанда өз қызметін оқшаулауға мүдделі шетелдік компаниялар үшін де жаңа мүмкіндіктер туғызады.</w:t>
      </w:r>
    </w:p>
    <w:p w14:paraId="4D262B28" w14:textId="77777777" w:rsidR="003D0745" w:rsidRPr="009645B7" w:rsidRDefault="003D0745" w:rsidP="00B1524D">
      <w:pPr>
        <w:pStyle w:val="1"/>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Осы зерттеуді жүргізу үшін венчурлік қорларға, телекоммуникацияларға, банк саласына және қаржы институттарына баса назар аудара отырып, 11 саланы бөлу туралы шешім қабылданды. Қалған салалар Қазақстан экономикасы үшін маңыздылығы негізінде таңдалды. Әр сала ішінде нарықтың ірі көшбасшылары немесе тұрақты даму саясатын қабылдаған компаниялар таңдалды. </w:t>
      </w:r>
    </w:p>
    <w:p w14:paraId="4095519B" w14:textId="29FC48CD" w:rsidR="003D0745" w:rsidRDefault="003D0745" w:rsidP="00B1524D">
      <w:pPr>
        <w:pStyle w:val="1"/>
        <w:shd w:val="clear" w:color="auto" w:fill="auto"/>
        <w:spacing w:line="240" w:lineRule="auto"/>
        <w:ind w:firstLine="709"/>
        <w:jc w:val="both"/>
        <w:rPr>
          <w:rFonts w:asciiTheme="minorHAnsi" w:hAnsiTheme="minorHAnsi"/>
          <w:sz w:val="28"/>
          <w:szCs w:val="28"/>
        </w:rPr>
      </w:pPr>
      <w:r w:rsidRPr="009645B7">
        <w:rPr>
          <w:rFonts w:asciiTheme="minorHAnsi" w:hAnsiTheme="minorHAnsi"/>
          <w:sz w:val="28"/>
          <w:szCs w:val="28"/>
        </w:rPr>
        <w:t xml:space="preserve">Бұл зерттеудің мақсаты қазақстандық бизнестің ESG-ге қатысу дәрежесін - шешім қабылдау кезінде ESG </w:t>
      </w:r>
      <w:r w:rsidR="005940F0">
        <w:rPr>
          <w:rFonts w:asciiTheme="minorHAnsi" w:hAnsiTheme="minorHAnsi"/>
          <w:sz w:val="28"/>
          <w:szCs w:val="28"/>
        </w:rPr>
        <w:t>принциптерінің</w:t>
      </w:r>
      <w:r w:rsidRPr="009645B7">
        <w:rPr>
          <w:rFonts w:asciiTheme="minorHAnsi" w:hAnsiTheme="minorHAnsi"/>
          <w:sz w:val="28"/>
          <w:szCs w:val="28"/>
        </w:rPr>
        <w:t xml:space="preserve"> күн тәртібі мен әсерін алдын ала анықтау болып табылады</w:t>
      </w:r>
      <w:r w:rsidR="008936D0">
        <w:rPr>
          <w:rFonts w:asciiTheme="minorHAnsi" w:hAnsiTheme="minorHAnsi"/>
          <w:sz w:val="28"/>
          <w:szCs w:val="28"/>
        </w:rPr>
        <w:t>.</w:t>
      </w:r>
    </w:p>
    <w:p w14:paraId="4E81AE53" w14:textId="77777777" w:rsidR="008936D0" w:rsidRPr="009645B7" w:rsidRDefault="008936D0" w:rsidP="00B1524D">
      <w:pPr>
        <w:pStyle w:val="1"/>
        <w:shd w:val="clear" w:color="auto" w:fill="auto"/>
        <w:spacing w:line="240" w:lineRule="auto"/>
        <w:ind w:firstLine="709"/>
        <w:jc w:val="both"/>
        <w:rPr>
          <w:rFonts w:asciiTheme="minorHAnsi" w:hAnsiTheme="minorHAnsi"/>
          <w:sz w:val="28"/>
          <w:szCs w:val="28"/>
        </w:rPr>
      </w:pPr>
    </w:p>
    <w:p w14:paraId="1D898683" w14:textId="0E5F70CA" w:rsidR="00ED6C85" w:rsidRPr="009645B7" w:rsidRDefault="00ED6C85" w:rsidP="00B1524D">
      <w:pPr>
        <w:pStyle w:val="1"/>
        <w:spacing w:line="240" w:lineRule="auto"/>
        <w:ind w:firstLine="709"/>
        <w:jc w:val="center"/>
        <w:rPr>
          <w:rFonts w:asciiTheme="minorHAnsi" w:eastAsia="Calibri" w:hAnsiTheme="minorHAnsi" w:cs="Calibri"/>
          <w:b/>
          <w:bCs/>
          <w:sz w:val="28"/>
          <w:szCs w:val="28"/>
        </w:rPr>
      </w:pPr>
      <w:r w:rsidRPr="009645B7">
        <w:rPr>
          <w:rFonts w:asciiTheme="minorHAnsi" w:eastAsia="Calibri" w:hAnsiTheme="minorHAnsi" w:cs="Calibri"/>
          <w:b/>
          <w:bCs/>
          <w:sz w:val="28"/>
          <w:szCs w:val="28"/>
        </w:rPr>
        <w:t>2.</w:t>
      </w:r>
      <w:r w:rsidR="008936D0">
        <w:rPr>
          <w:rFonts w:asciiTheme="minorHAnsi" w:eastAsia="Calibri" w:hAnsiTheme="minorHAnsi" w:cs="Calibri"/>
          <w:b/>
          <w:bCs/>
          <w:sz w:val="28"/>
          <w:szCs w:val="28"/>
        </w:rPr>
        <w:t xml:space="preserve"> </w:t>
      </w:r>
      <w:r w:rsidRPr="009645B7">
        <w:rPr>
          <w:rFonts w:asciiTheme="minorHAnsi" w:eastAsia="Calibri" w:hAnsiTheme="minorHAnsi" w:cs="Calibri"/>
          <w:b/>
          <w:bCs/>
          <w:sz w:val="28"/>
          <w:szCs w:val="28"/>
        </w:rPr>
        <w:t>Зерттеу әдістемесі</w:t>
      </w:r>
    </w:p>
    <w:p w14:paraId="3FFA230F" w14:textId="54607B7F" w:rsidR="00ED6C85" w:rsidRPr="009645B7" w:rsidRDefault="00ED6C85" w:rsidP="00B1524D">
      <w:pPr>
        <w:pStyle w:val="1"/>
        <w:spacing w:line="240" w:lineRule="auto"/>
        <w:ind w:firstLine="709"/>
        <w:jc w:val="center"/>
        <w:rPr>
          <w:rFonts w:asciiTheme="minorHAnsi" w:eastAsia="Calibri" w:hAnsiTheme="minorHAnsi" w:cs="Calibri"/>
          <w:b/>
          <w:bCs/>
          <w:sz w:val="28"/>
          <w:szCs w:val="28"/>
        </w:rPr>
      </w:pPr>
      <w:r w:rsidRPr="009645B7">
        <w:rPr>
          <w:rFonts w:asciiTheme="minorHAnsi" w:eastAsia="Calibri" w:hAnsiTheme="minorHAnsi" w:cs="Calibri"/>
          <w:b/>
          <w:bCs/>
          <w:sz w:val="28"/>
          <w:szCs w:val="28"/>
        </w:rPr>
        <w:t>2.1.</w:t>
      </w:r>
      <w:r w:rsidR="00CC2D11" w:rsidRPr="009645B7">
        <w:rPr>
          <w:rFonts w:asciiTheme="minorHAnsi" w:eastAsia="Calibri" w:hAnsiTheme="minorHAnsi" w:cs="Calibri"/>
          <w:b/>
          <w:bCs/>
          <w:sz w:val="28"/>
          <w:szCs w:val="28"/>
        </w:rPr>
        <w:t xml:space="preserve"> </w:t>
      </w:r>
      <w:r w:rsidRPr="009645B7">
        <w:rPr>
          <w:rFonts w:asciiTheme="minorHAnsi" w:eastAsia="Calibri" w:hAnsiTheme="minorHAnsi" w:cs="Calibri"/>
          <w:b/>
          <w:bCs/>
          <w:sz w:val="28"/>
          <w:szCs w:val="28"/>
        </w:rPr>
        <w:t>Әр түрлі секторларда зерттеу жүргізу үшін компанияларды таңдау критерийлері</w:t>
      </w:r>
    </w:p>
    <w:p w14:paraId="146EA882" w14:textId="77777777" w:rsidR="00CC2D11" w:rsidRPr="009645B7" w:rsidRDefault="00CC2D11" w:rsidP="00B1524D">
      <w:pPr>
        <w:pStyle w:val="1"/>
        <w:spacing w:line="240" w:lineRule="auto"/>
        <w:ind w:firstLine="709"/>
        <w:jc w:val="center"/>
        <w:rPr>
          <w:rFonts w:asciiTheme="minorHAnsi" w:eastAsia="Calibri" w:hAnsiTheme="minorHAnsi" w:cs="Calibri"/>
          <w:b/>
          <w:bCs/>
          <w:sz w:val="28"/>
          <w:szCs w:val="28"/>
        </w:rPr>
      </w:pPr>
    </w:p>
    <w:p w14:paraId="7A1FDD9F"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Қазақстанның түрлі салаларындағы венчурлік инвестициялар мен нарыққа әсерін бағалау мақсатында ESG факторларын бағалау әдіснамасын әзірлеу бірнеше кезеңде орындалатын болады.</w:t>
      </w:r>
    </w:p>
    <w:p w14:paraId="33862189" w14:textId="1AA2F382"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ESG </w:t>
      </w:r>
      <w:r w:rsidR="005940F0">
        <w:rPr>
          <w:rFonts w:asciiTheme="minorHAnsi" w:eastAsia="Calibri" w:hAnsiTheme="minorHAnsi" w:cs="Calibri"/>
          <w:sz w:val="28"/>
          <w:szCs w:val="28"/>
        </w:rPr>
        <w:t>принциптерінің</w:t>
      </w:r>
      <w:r w:rsidRPr="009645B7">
        <w:rPr>
          <w:rFonts w:asciiTheme="minorHAnsi" w:eastAsia="Calibri" w:hAnsiTheme="minorHAnsi" w:cs="Calibri"/>
          <w:sz w:val="28"/>
          <w:szCs w:val="28"/>
        </w:rPr>
        <w:t xml:space="preserve"> әртүрлі салалардағы компанияларға әсерін жан-жақты және объективті талдауды қамтамасыз ету үшін Қазақстан экономикасының 11 түрлі секторының өкілдері таңдалды. </w:t>
      </w:r>
    </w:p>
    <w:p w14:paraId="3BC15984"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Бұл секторларға мыналар кіреді:</w:t>
      </w:r>
    </w:p>
    <w:p w14:paraId="0393E124" w14:textId="004A5376"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1.</w:t>
      </w:r>
      <w:r w:rsidRPr="009645B7">
        <w:rPr>
          <w:rFonts w:asciiTheme="minorHAnsi" w:eastAsia="Calibri" w:hAnsiTheme="minorHAnsi" w:cs="Calibri"/>
          <w:sz w:val="28"/>
          <w:szCs w:val="28"/>
        </w:rPr>
        <w:tab/>
        <w:t>Венчурл</w:t>
      </w:r>
      <w:r w:rsidR="00CC2D11" w:rsidRPr="009645B7">
        <w:rPr>
          <w:rFonts w:asciiTheme="minorHAnsi" w:eastAsia="Calibri" w:hAnsiTheme="minorHAnsi" w:cs="Calibri"/>
          <w:sz w:val="28"/>
          <w:szCs w:val="28"/>
        </w:rPr>
        <w:t>ік</w:t>
      </w:r>
      <w:r w:rsidRPr="009645B7">
        <w:rPr>
          <w:rFonts w:asciiTheme="minorHAnsi" w:eastAsia="Calibri" w:hAnsiTheme="minorHAnsi" w:cs="Calibri"/>
          <w:sz w:val="28"/>
          <w:szCs w:val="28"/>
        </w:rPr>
        <w:t xml:space="preserve"> қорлар;</w:t>
      </w:r>
    </w:p>
    <w:p w14:paraId="5B30E0CB"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2.</w:t>
      </w:r>
      <w:r w:rsidRPr="009645B7">
        <w:rPr>
          <w:rFonts w:asciiTheme="minorHAnsi" w:eastAsia="Calibri" w:hAnsiTheme="minorHAnsi" w:cs="Calibri"/>
          <w:sz w:val="28"/>
          <w:szCs w:val="28"/>
        </w:rPr>
        <w:tab/>
        <w:t>Телекоммуникация;</w:t>
      </w:r>
    </w:p>
    <w:p w14:paraId="7D2CA6DB"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3.</w:t>
      </w:r>
      <w:r w:rsidRPr="009645B7">
        <w:rPr>
          <w:rFonts w:asciiTheme="minorHAnsi" w:eastAsia="Calibri" w:hAnsiTheme="minorHAnsi" w:cs="Calibri"/>
          <w:sz w:val="28"/>
          <w:szCs w:val="28"/>
        </w:rPr>
        <w:tab/>
        <w:t>Банк және қаржы секторы;</w:t>
      </w:r>
    </w:p>
    <w:p w14:paraId="350A1AF7"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4.</w:t>
      </w:r>
      <w:r w:rsidRPr="009645B7">
        <w:rPr>
          <w:rFonts w:asciiTheme="minorHAnsi" w:eastAsia="Calibri" w:hAnsiTheme="minorHAnsi" w:cs="Calibri"/>
          <w:sz w:val="28"/>
          <w:szCs w:val="28"/>
        </w:rPr>
        <w:tab/>
        <w:t>Тау-кен компаниялары;</w:t>
      </w:r>
    </w:p>
    <w:p w14:paraId="5FB955DD"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5.</w:t>
      </w:r>
      <w:r w:rsidRPr="009645B7">
        <w:rPr>
          <w:rFonts w:asciiTheme="minorHAnsi" w:eastAsia="Calibri" w:hAnsiTheme="minorHAnsi" w:cs="Calibri"/>
          <w:sz w:val="28"/>
          <w:szCs w:val="28"/>
        </w:rPr>
        <w:tab/>
        <w:t>Химиялық өндіріс;</w:t>
      </w:r>
    </w:p>
    <w:p w14:paraId="641FDAD8"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6.</w:t>
      </w:r>
      <w:r w:rsidRPr="009645B7">
        <w:rPr>
          <w:rFonts w:asciiTheme="minorHAnsi" w:eastAsia="Calibri" w:hAnsiTheme="minorHAnsi" w:cs="Calibri"/>
          <w:sz w:val="28"/>
          <w:szCs w:val="28"/>
        </w:rPr>
        <w:tab/>
        <w:t>Мұнай-газ өнеркәсібі;</w:t>
      </w:r>
    </w:p>
    <w:p w14:paraId="351B8F53"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7.</w:t>
      </w:r>
      <w:r w:rsidRPr="009645B7">
        <w:rPr>
          <w:rFonts w:asciiTheme="minorHAnsi" w:eastAsia="Calibri" w:hAnsiTheme="minorHAnsi" w:cs="Calibri"/>
          <w:sz w:val="28"/>
          <w:szCs w:val="28"/>
        </w:rPr>
        <w:tab/>
        <w:t>Энергетика;</w:t>
      </w:r>
    </w:p>
    <w:p w14:paraId="7D562A7B"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8.</w:t>
      </w:r>
      <w:r w:rsidRPr="009645B7">
        <w:rPr>
          <w:rFonts w:asciiTheme="minorHAnsi" w:eastAsia="Calibri" w:hAnsiTheme="minorHAnsi" w:cs="Calibri"/>
          <w:sz w:val="28"/>
          <w:szCs w:val="28"/>
        </w:rPr>
        <w:tab/>
        <w:t>Тамақ өнеркәсібі;</w:t>
      </w:r>
    </w:p>
    <w:p w14:paraId="6DA8ADE3"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9.</w:t>
      </w:r>
      <w:r w:rsidRPr="009645B7">
        <w:rPr>
          <w:rFonts w:asciiTheme="minorHAnsi" w:eastAsia="Calibri" w:hAnsiTheme="minorHAnsi" w:cs="Calibri"/>
          <w:sz w:val="28"/>
          <w:szCs w:val="28"/>
        </w:rPr>
        <w:tab/>
        <w:t>Көлік инфрақұрылымы;</w:t>
      </w:r>
    </w:p>
    <w:p w14:paraId="7B23CB62" w14:textId="7D11AE3F"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lastRenderedPageBreak/>
        <w:t>10.</w:t>
      </w:r>
      <w:r w:rsidR="00CC2D11" w:rsidRPr="009645B7">
        <w:rPr>
          <w:rFonts w:asciiTheme="minorHAnsi" w:eastAsia="Calibri" w:hAnsiTheme="minorHAnsi" w:cs="Calibri"/>
          <w:sz w:val="28"/>
          <w:szCs w:val="28"/>
        </w:rPr>
        <w:t xml:space="preserve"> </w:t>
      </w:r>
      <w:r w:rsidRPr="009645B7">
        <w:rPr>
          <w:rFonts w:asciiTheme="minorHAnsi" w:eastAsia="Calibri" w:hAnsiTheme="minorHAnsi" w:cs="Calibri"/>
          <w:sz w:val="28"/>
          <w:szCs w:val="28"/>
        </w:rPr>
        <w:t>Құрылыс;</w:t>
      </w:r>
    </w:p>
    <w:p w14:paraId="273E5A6D" w14:textId="5B013BC2"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11.</w:t>
      </w:r>
      <w:r w:rsidR="00CC2D11" w:rsidRPr="009645B7">
        <w:rPr>
          <w:rFonts w:asciiTheme="minorHAnsi" w:eastAsia="Calibri" w:hAnsiTheme="minorHAnsi" w:cs="Calibri"/>
          <w:sz w:val="28"/>
          <w:szCs w:val="28"/>
        </w:rPr>
        <w:t xml:space="preserve"> </w:t>
      </w:r>
      <w:r w:rsidRPr="009645B7">
        <w:rPr>
          <w:rFonts w:asciiTheme="minorHAnsi" w:eastAsia="Calibri" w:hAnsiTheme="minorHAnsi" w:cs="Calibri"/>
          <w:sz w:val="28"/>
          <w:szCs w:val="28"/>
        </w:rPr>
        <w:t>Білім.</w:t>
      </w:r>
    </w:p>
    <w:p w14:paraId="1E1FC9C3" w14:textId="1128D6F4"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Осы зерттеуді жүргізу үшін венчурлік қорларға, телекоммуникацияларға, банк саласына және қаржы институттарына баса назар аудара отырып, 11 саланы бөлу туралы шешім қабылданды. Қалған салалар Қазақстан экономикасы үшін маңыздылығы негізінде таңдалды. Әр сала ішінде нарықтың ірі көшбасшылары немесе тұрақты даму саясатын қабылдаған компаниялар таңдалды. Бұл кең қамтуды қамтамасыз етеді және ESG-дің әртүрлі қызмет салаларындағы әсерін талдауға мүмкіндік береді.</w:t>
      </w:r>
    </w:p>
    <w:p w14:paraId="66CB10F3" w14:textId="77777777" w:rsidR="00CC2D11" w:rsidRPr="009645B7" w:rsidRDefault="00CC2D11" w:rsidP="00B1524D">
      <w:pPr>
        <w:pStyle w:val="1"/>
        <w:spacing w:line="240" w:lineRule="auto"/>
        <w:ind w:firstLine="709"/>
        <w:jc w:val="both"/>
        <w:rPr>
          <w:rFonts w:asciiTheme="minorHAnsi" w:eastAsia="Calibri" w:hAnsiTheme="minorHAnsi" w:cs="Calibri"/>
          <w:sz w:val="28"/>
          <w:szCs w:val="28"/>
        </w:rPr>
      </w:pPr>
    </w:p>
    <w:p w14:paraId="448C003A" w14:textId="740F3731" w:rsidR="00ED6C85" w:rsidRDefault="00CC2D11" w:rsidP="00B1524D">
      <w:pPr>
        <w:pStyle w:val="1"/>
        <w:spacing w:line="240" w:lineRule="auto"/>
        <w:ind w:firstLine="709"/>
        <w:jc w:val="center"/>
        <w:rPr>
          <w:rFonts w:asciiTheme="minorHAnsi" w:eastAsia="Calibri" w:hAnsiTheme="minorHAnsi" w:cs="Calibri"/>
          <w:b/>
          <w:bCs/>
          <w:sz w:val="28"/>
          <w:szCs w:val="28"/>
        </w:rPr>
      </w:pPr>
      <w:r w:rsidRPr="009645B7">
        <w:rPr>
          <w:rFonts w:asciiTheme="minorHAnsi" w:eastAsia="Calibri" w:hAnsiTheme="minorHAnsi" w:cs="Calibri"/>
          <w:b/>
          <w:bCs/>
          <w:sz w:val="28"/>
          <w:szCs w:val="28"/>
        </w:rPr>
        <w:t>2</w:t>
      </w:r>
      <w:r w:rsidR="00ED6C85" w:rsidRPr="009645B7">
        <w:rPr>
          <w:rFonts w:asciiTheme="minorHAnsi" w:eastAsia="Calibri" w:hAnsiTheme="minorHAnsi" w:cs="Calibri"/>
          <w:b/>
          <w:bCs/>
          <w:sz w:val="28"/>
          <w:szCs w:val="28"/>
        </w:rPr>
        <w:t>.2.</w:t>
      </w:r>
      <w:r w:rsidRPr="009645B7">
        <w:rPr>
          <w:rFonts w:asciiTheme="minorHAnsi" w:eastAsia="Calibri" w:hAnsiTheme="minorHAnsi" w:cs="Calibri"/>
          <w:b/>
          <w:bCs/>
          <w:sz w:val="28"/>
          <w:szCs w:val="28"/>
        </w:rPr>
        <w:t xml:space="preserve"> </w:t>
      </w:r>
      <w:r w:rsidR="00ED6C85" w:rsidRPr="009645B7">
        <w:rPr>
          <w:rFonts w:asciiTheme="minorHAnsi" w:eastAsia="Calibri" w:hAnsiTheme="minorHAnsi" w:cs="Calibri"/>
          <w:b/>
          <w:bCs/>
          <w:sz w:val="28"/>
          <w:szCs w:val="28"/>
        </w:rPr>
        <w:t>Деректерді жинау әдістері: сауалнамаларды, сұхбаттарды және ашық дереккөздерді талдауды қолдану</w:t>
      </w:r>
    </w:p>
    <w:p w14:paraId="06C55601" w14:textId="77777777" w:rsidR="008936D0" w:rsidRPr="009645B7" w:rsidRDefault="008936D0" w:rsidP="00B1524D">
      <w:pPr>
        <w:pStyle w:val="1"/>
        <w:spacing w:line="240" w:lineRule="auto"/>
        <w:ind w:firstLine="709"/>
        <w:jc w:val="center"/>
        <w:rPr>
          <w:rFonts w:asciiTheme="minorHAnsi" w:eastAsia="Calibri" w:hAnsiTheme="minorHAnsi" w:cs="Calibri"/>
          <w:b/>
          <w:bCs/>
          <w:sz w:val="28"/>
          <w:szCs w:val="28"/>
        </w:rPr>
      </w:pPr>
    </w:p>
    <w:p w14:paraId="43859288" w14:textId="071E5FA1"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b/>
          <w:bCs/>
          <w:i/>
          <w:iCs/>
          <w:sz w:val="28"/>
          <w:szCs w:val="28"/>
        </w:rPr>
        <w:t>Негіздеме:</w:t>
      </w:r>
      <w:r w:rsidRPr="009645B7">
        <w:rPr>
          <w:rFonts w:asciiTheme="minorHAnsi" w:eastAsia="Calibri" w:hAnsiTheme="minorHAnsi" w:cs="Calibri"/>
          <w:sz w:val="28"/>
          <w:szCs w:val="28"/>
        </w:rPr>
        <w:t xml:space="preserve"> Компаниялардың жария компанияларының ресми есептілігін зерделеу бізге ҚР-да ESG-есептілікті енгізу, әзірлеу және жариялау жөніндегі жағдайды толық қарауға мүмкіндік бермейді. Сауалнама әдісі компаниялардың өздері, қазірдің өзінде </w:t>
      </w:r>
      <w:r w:rsidR="00CC2D11" w:rsidRPr="009645B7">
        <w:rPr>
          <w:rFonts w:asciiTheme="minorHAnsi" w:eastAsia="Calibri" w:hAnsiTheme="minorHAnsi" w:cs="Calibri"/>
          <w:sz w:val="28"/>
          <w:szCs w:val="28"/>
        </w:rPr>
        <w:t>«</w:t>
      </w:r>
      <w:r w:rsidRPr="009645B7">
        <w:rPr>
          <w:rFonts w:asciiTheme="minorHAnsi" w:eastAsia="Calibri" w:hAnsiTheme="minorHAnsi" w:cs="Calibri"/>
          <w:sz w:val="28"/>
          <w:szCs w:val="28"/>
        </w:rPr>
        <w:t>ашылған</w:t>
      </w:r>
      <w:r w:rsidR="00CC2D11" w:rsidRPr="009645B7">
        <w:rPr>
          <w:rFonts w:asciiTheme="minorHAnsi" w:eastAsia="Calibri" w:hAnsiTheme="minorHAnsi" w:cs="Calibri"/>
          <w:sz w:val="28"/>
          <w:szCs w:val="28"/>
        </w:rPr>
        <w:t>»</w:t>
      </w:r>
      <w:r w:rsidRPr="009645B7">
        <w:rPr>
          <w:rFonts w:asciiTheme="minorHAnsi" w:eastAsia="Calibri" w:hAnsiTheme="minorHAnsi" w:cs="Calibri"/>
          <w:sz w:val="28"/>
          <w:szCs w:val="28"/>
        </w:rPr>
        <w:t xml:space="preserve"> және экологиялық, әлеуметтік және басқару факторларының әсері туралы ақпаратты жарияламайтындармен сұхбаттасуға мүмкіндік береді. Бұл тәсіл зерттеу периметріне ашық емес компанияларды қосуға және осы топтағы ESG күн тәртібінің даму тенденцияларын талдауға мүмкіндік береді.</w:t>
      </w:r>
    </w:p>
    <w:p w14:paraId="76535341"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b/>
          <w:bCs/>
          <w:i/>
          <w:iCs/>
          <w:sz w:val="28"/>
          <w:szCs w:val="28"/>
        </w:rPr>
        <w:t>Зерттеу мақсаты</w:t>
      </w:r>
      <w:r w:rsidRPr="009645B7">
        <w:rPr>
          <w:rFonts w:asciiTheme="minorHAnsi" w:eastAsia="Calibri" w:hAnsiTheme="minorHAnsi" w:cs="Calibri"/>
          <w:sz w:val="28"/>
          <w:szCs w:val="28"/>
        </w:rPr>
        <w:t>: Венчурлік инвестициялар мен нарыққа әсер етуге баса назар аудара отырып, Қазақстанның түрлі салаларындағы ESG факторларын бағалау.</w:t>
      </w:r>
    </w:p>
    <w:p w14:paraId="239543B2" w14:textId="50CF36B3"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b/>
          <w:bCs/>
          <w:i/>
          <w:iCs/>
          <w:sz w:val="28"/>
          <w:szCs w:val="28"/>
        </w:rPr>
        <w:t>Гипотеза:</w:t>
      </w:r>
      <w:r w:rsidRPr="009645B7">
        <w:rPr>
          <w:rFonts w:asciiTheme="minorHAnsi" w:eastAsia="Calibri" w:hAnsiTheme="minorHAnsi" w:cs="Calibri"/>
          <w:sz w:val="28"/>
          <w:szCs w:val="28"/>
        </w:rPr>
        <w:t xml:space="preserve"> ESG факторларын есепке алу және іске асыру дәрежесі Қазақстанның түрлі салаларындағы компаниялар арасында ерекшеленеді деп болжанады. Осы факторлардың венчурл</w:t>
      </w:r>
      <w:r w:rsidR="00CC2D11" w:rsidRPr="009645B7">
        <w:rPr>
          <w:rFonts w:asciiTheme="minorHAnsi" w:eastAsia="Calibri" w:hAnsiTheme="minorHAnsi" w:cs="Calibri"/>
          <w:sz w:val="28"/>
          <w:szCs w:val="28"/>
        </w:rPr>
        <w:t>ік</w:t>
      </w:r>
      <w:r w:rsidRPr="009645B7">
        <w:rPr>
          <w:rFonts w:asciiTheme="minorHAnsi" w:eastAsia="Calibri" w:hAnsiTheme="minorHAnsi" w:cs="Calibri"/>
          <w:sz w:val="28"/>
          <w:szCs w:val="28"/>
        </w:rPr>
        <w:t xml:space="preserve"> инвестициялар мен нарыққа әсерін талдау компаниялардың тұрақтылық деңгейі мен олардың инвесторлар үшін тартымдылығы арасындағы ықтимал байланыстарды анықтайды. Гипотеза сонымен қатар ESG принциптерін белсенді түрде енгізетін компаниялардың венчурл</w:t>
      </w:r>
      <w:r w:rsidR="00CC2D11" w:rsidRPr="009645B7">
        <w:rPr>
          <w:rFonts w:asciiTheme="minorHAnsi" w:eastAsia="Calibri" w:hAnsiTheme="minorHAnsi" w:cs="Calibri"/>
          <w:sz w:val="28"/>
          <w:szCs w:val="28"/>
        </w:rPr>
        <w:t>ік</w:t>
      </w:r>
      <w:r w:rsidRPr="009645B7">
        <w:rPr>
          <w:rFonts w:asciiTheme="minorHAnsi" w:eastAsia="Calibri" w:hAnsiTheme="minorHAnsi" w:cs="Calibri"/>
          <w:sz w:val="28"/>
          <w:szCs w:val="28"/>
        </w:rPr>
        <w:t xml:space="preserve"> инвестицияларды тартуда және нарықтағы бәсекеге қабілеттілігін арттыруда артықшылықтары болуы мүмкін екенін көрсетеді.</w:t>
      </w:r>
    </w:p>
    <w:p w14:paraId="3052CBE5"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b/>
          <w:bCs/>
          <w:i/>
          <w:iCs/>
          <w:sz w:val="28"/>
          <w:szCs w:val="28"/>
        </w:rPr>
        <w:t>Сауалнама құрылымы</w:t>
      </w:r>
      <w:r w:rsidRPr="009645B7">
        <w:rPr>
          <w:rFonts w:asciiTheme="minorHAnsi" w:eastAsia="Calibri" w:hAnsiTheme="minorHAnsi" w:cs="Calibri"/>
          <w:sz w:val="28"/>
          <w:szCs w:val="28"/>
        </w:rPr>
        <w:t>:</w:t>
      </w:r>
    </w:p>
    <w:p w14:paraId="1B1DB79F" w14:textId="1476BF5F"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Зерттеу аясында Қазақстандағы компаниялар арасында ESG факторларын бағалау мақсатында екі сауалнама әзірленді: біреуі өндірістік компанияларға, екіншісі өндірістік емес компанияларға арналған. Бұл сауалнамалар әр сектордың ерекшеліктерін ескере отырып жасалған және компаниялардың тұрақты даму </w:t>
      </w:r>
      <w:r w:rsidRPr="009645B7">
        <w:rPr>
          <w:rFonts w:asciiTheme="minorHAnsi" w:eastAsia="Calibri" w:hAnsiTheme="minorHAnsi" w:cs="Calibri"/>
          <w:sz w:val="28"/>
          <w:szCs w:val="28"/>
        </w:rPr>
        <w:lastRenderedPageBreak/>
        <w:t>саласындағы ағымдағы тәжірибелері мен стратегиялары туралы ақпарат алуға, олардың Қазақстандағы венчурлік инвестициялар мен нарыққа әсерін бағалауға бағытталған. Нәтижелер ел экономикасының әртүрлі салаларында ESG принциптерін енгізу деңгейін анықтауға және осы тәжірибелер мен компаниялардың инвестицияларға тартымдылығы арасындағы байланысты анықтауға көмектеседі. Бұл сауалнама Қазақстанның түрлі салаларындағы венчурлік инвестициялар мен нарыққа әсерін бағалау мақсатында ESG факторларын зерттеу шеңберінде әзірленді. Бұл кезең респонденттерге зерттеуді кім және не үшін жүргізетіні туралы қысқаша хабарлайды.</w:t>
      </w:r>
    </w:p>
    <w:p w14:paraId="5E1A180B"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p>
    <w:p w14:paraId="2A194134" w14:textId="677C041C" w:rsidR="00ED6C85" w:rsidRPr="009645B7" w:rsidRDefault="00CC2D11" w:rsidP="00B1524D">
      <w:pPr>
        <w:pStyle w:val="1"/>
        <w:spacing w:line="240" w:lineRule="auto"/>
        <w:ind w:firstLine="709"/>
        <w:jc w:val="center"/>
        <w:rPr>
          <w:rFonts w:asciiTheme="minorHAnsi" w:eastAsia="Calibri" w:hAnsiTheme="minorHAnsi" w:cs="Calibri"/>
          <w:b/>
          <w:bCs/>
          <w:sz w:val="28"/>
          <w:szCs w:val="28"/>
        </w:rPr>
      </w:pPr>
      <w:r w:rsidRPr="009645B7">
        <w:rPr>
          <w:rFonts w:asciiTheme="minorHAnsi" w:eastAsia="Calibri" w:hAnsiTheme="minorHAnsi" w:cs="Calibri"/>
          <w:b/>
          <w:bCs/>
          <w:sz w:val="28"/>
          <w:szCs w:val="28"/>
        </w:rPr>
        <w:t>2</w:t>
      </w:r>
      <w:r w:rsidR="00ED6C85" w:rsidRPr="009645B7">
        <w:rPr>
          <w:rFonts w:asciiTheme="minorHAnsi" w:eastAsia="Calibri" w:hAnsiTheme="minorHAnsi" w:cs="Calibri"/>
          <w:b/>
          <w:bCs/>
          <w:sz w:val="28"/>
          <w:szCs w:val="28"/>
        </w:rPr>
        <w:t>.3.</w:t>
      </w:r>
      <w:r w:rsidRPr="009645B7">
        <w:rPr>
          <w:rFonts w:asciiTheme="minorHAnsi" w:eastAsia="Calibri" w:hAnsiTheme="minorHAnsi" w:cs="Calibri"/>
          <w:b/>
          <w:bCs/>
          <w:sz w:val="28"/>
          <w:szCs w:val="28"/>
        </w:rPr>
        <w:t xml:space="preserve"> </w:t>
      </w:r>
      <w:r w:rsidR="00ED6C85" w:rsidRPr="009645B7">
        <w:rPr>
          <w:rFonts w:asciiTheme="minorHAnsi" w:eastAsia="Calibri" w:hAnsiTheme="minorHAnsi" w:cs="Calibri"/>
          <w:b/>
          <w:bCs/>
          <w:sz w:val="28"/>
          <w:szCs w:val="28"/>
        </w:rPr>
        <w:t>Компанияларды бағалау үшін ESG критерийлерін қалыптастыру және қолдану</w:t>
      </w:r>
    </w:p>
    <w:p w14:paraId="25E72E40"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Сауалнама 4 блоктан тұрады:</w:t>
      </w:r>
    </w:p>
    <w:p w14:paraId="30E6163B"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1.</w:t>
      </w:r>
      <w:r w:rsidRPr="009645B7">
        <w:rPr>
          <w:rFonts w:asciiTheme="minorHAnsi" w:eastAsia="Calibri" w:hAnsiTheme="minorHAnsi" w:cs="Calibri"/>
          <w:sz w:val="28"/>
          <w:szCs w:val="28"/>
        </w:rPr>
        <w:tab/>
      </w:r>
      <w:r w:rsidRPr="009645B7">
        <w:rPr>
          <w:rFonts w:asciiTheme="minorHAnsi" w:eastAsia="Calibri" w:hAnsiTheme="minorHAnsi" w:cs="Calibri"/>
          <w:b/>
          <w:bCs/>
          <w:i/>
          <w:iCs/>
          <w:sz w:val="28"/>
          <w:szCs w:val="28"/>
        </w:rPr>
        <w:t>Жалпы сұрақтар</w:t>
      </w:r>
      <w:r w:rsidRPr="009645B7">
        <w:rPr>
          <w:rFonts w:asciiTheme="minorHAnsi" w:eastAsia="Calibri" w:hAnsiTheme="minorHAnsi" w:cs="Calibri"/>
          <w:i/>
          <w:iCs/>
          <w:sz w:val="28"/>
          <w:szCs w:val="28"/>
        </w:rPr>
        <w:t xml:space="preserve"> блогы</w:t>
      </w:r>
      <w:r w:rsidRPr="009645B7">
        <w:rPr>
          <w:rFonts w:asciiTheme="minorHAnsi" w:eastAsia="Calibri" w:hAnsiTheme="minorHAnsi" w:cs="Calibri"/>
          <w:sz w:val="28"/>
          <w:szCs w:val="28"/>
        </w:rPr>
        <w:t>. Бұл блок Қазақстанның түрлі салаларындағы компаниялардың өкілдерінен толық жауаптар алу үшін әзірленген ашық сұрақтар сериясын қамтиды. Сұрақтар ESG принциптеріне қатысты пікірлерді, бағалауларды және практикалық әрекеттерді анықтауға, сондай-ақ олардың компания қызметінің әртүрлі аспектілеріне әсерін бағалауға бағытталған.</w:t>
      </w:r>
    </w:p>
    <w:p w14:paraId="05EFAC21"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2.</w:t>
      </w:r>
      <w:r w:rsidRPr="009645B7">
        <w:rPr>
          <w:rFonts w:asciiTheme="minorHAnsi" w:eastAsia="Calibri" w:hAnsiTheme="minorHAnsi" w:cs="Calibri"/>
          <w:sz w:val="28"/>
          <w:szCs w:val="28"/>
        </w:rPr>
        <w:tab/>
      </w:r>
      <w:r w:rsidRPr="009645B7">
        <w:rPr>
          <w:rFonts w:asciiTheme="minorHAnsi" w:eastAsia="Calibri" w:hAnsiTheme="minorHAnsi" w:cs="Calibri"/>
          <w:b/>
          <w:bCs/>
          <w:i/>
          <w:iCs/>
          <w:sz w:val="28"/>
          <w:szCs w:val="28"/>
        </w:rPr>
        <w:t>Экологиялық жауапкершілік</w:t>
      </w:r>
      <w:r w:rsidRPr="009645B7">
        <w:rPr>
          <w:rFonts w:asciiTheme="minorHAnsi" w:eastAsia="Calibri" w:hAnsiTheme="minorHAnsi" w:cs="Calibri"/>
          <w:i/>
          <w:iCs/>
          <w:sz w:val="28"/>
          <w:szCs w:val="28"/>
        </w:rPr>
        <w:t xml:space="preserve"> туралы сұрақтар блогы</w:t>
      </w:r>
      <w:r w:rsidRPr="009645B7">
        <w:rPr>
          <w:rFonts w:asciiTheme="minorHAnsi" w:eastAsia="Calibri" w:hAnsiTheme="minorHAnsi" w:cs="Calibri"/>
          <w:sz w:val="28"/>
          <w:szCs w:val="28"/>
        </w:rPr>
        <w:t>. Бұл блок Қазақстанның түрлі салаларындағы компаниялардың экологиялық жауапкершілігін бағалауға және басқаруға бағытталған бірқатар мәселелерден тұрады. Ол компаниялардың қоршаған ортаға әсерінің әртүрлі аспектілерін және экожүйеге теріс әсерді азайту үшін қабылданған шараларды қамтиды.</w:t>
      </w:r>
    </w:p>
    <w:p w14:paraId="7F18796C" w14:textId="094E2EDC"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3.</w:t>
      </w:r>
      <w:r w:rsidRPr="009645B7">
        <w:rPr>
          <w:rFonts w:asciiTheme="minorHAnsi" w:eastAsia="Calibri" w:hAnsiTheme="minorHAnsi" w:cs="Calibri"/>
          <w:sz w:val="28"/>
          <w:szCs w:val="28"/>
        </w:rPr>
        <w:tab/>
      </w:r>
      <w:r w:rsidRPr="009645B7">
        <w:rPr>
          <w:rFonts w:asciiTheme="minorHAnsi" w:eastAsia="Calibri" w:hAnsiTheme="minorHAnsi" w:cs="Calibri"/>
          <w:b/>
          <w:bCs/>
          <w:i/>
          <w:iCs/>
          <w:sz w:val="28"/>
          <w:szCs w:val="28"/>
        </w:rPr>
        <w:t>Әлеуметтік жауапкершілік</w:t>
      </w:r>
      <w:r w:rsidRPr="009645B7">
        <w:rPr>
          <w:rFonts w:asciiTheme="minorHAnsi" w:eastAsia="Calibri" w:hAnsiTheme="minorHAnsi" w:cs="Calibri"/>
          <w:i/>
          <w:iCs/>
          <w:sz w:val="28"/>
          <w:szCs w:val="28"/>
        </w:rPr>
        <w:t xml:space="preserve"> мәселелері блогы</w:t>
      </w:r>
      <w:r w:rsidRPr="009645B7">
        <w:rPr>
          <w:rFonts w:asciiTheme="minorHAnsi" w:eastAsia="Calibri" w:hAnsiTheme="minorHAnsi" w:cs="Calibri"/>
          <w:sz w:val="28"/>
          <w:szCs w:val="28"/>
        </w:rPr>
        <w:t xml:space="preserve">: персоналды басқару, тең құқықтар мен мүмкіндіктерді қамтамасыз ету, </w:t>
      </w:r>
      <w:r w:rsidR="00B1524D">
        <w:rPr>
          <w:rFonts w:asciiTheme="minorHAnsi" w:eastAsia="Calibri" w:hAnsiTheme="minorHAnsi" w:cs="Calibri"/>
          <w:sz w:val="28"/>
          <w:szCs w:val="28"/>
        </w:rPr>
        <w:t>е</w:t>
      </w:r>
      <w:r w:rsidRPr="009645B7">
        <w:rPr>
          <w:rFonts w:asciiTheme="minorHAnsi" w:eastAsia="Calibri" w:hAnsiTheme="minorHAnsi" w:cs="Calibri"/>
          <w:sz w:val="28"/>
          <w:szCs w:val="28"/>
        </w:rPr>
        <w:t>ңбекті қорғау және қоғаммен өзара әрекеттесуге қатысты тәжірибелер мен саясаттарды бағалаудың кең құралы болып табылады. Бұл блокта персоналды ынталандыру жүйесін бағалауға бағытталған бірқатар мәселелер, соның ішінде персоналдың жалпы саны мен сипаттамасы, сондай-ақ жалақы, сыйлықақылар және төлемдер туралы сұрақтар бар. Сонымен қатар, тең құқықтар туралы бекітілген құжаттың болуы, бұзушылықтар туралы хабарлау үшін сенім телефонын пайдалану, сондай-ақ адам құқықтары мен этикалық нормалардың бұзылу қаупін азайту шаралары сияқты тең құқықтар мен мүмкіндіктер мәселелері қарастырылады.</w:t>
      </w:r>
    </w:p>
    <w:p w14:paraId="68F72F73" w14:textId="77777777"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4. </w:t>
      </w:r>
      <w:r w:rsidRPr="009645B7">
        <w:rPr>
          <w:rFonts w:asciiTheme="minorHAnsi" w:eastAsia="Calibri" w:hAnsiTheme="minorHAnsi" w:cs="Calibri"/>
          <w:b/>
          <w:bCs/>
          <w:sz w:val="28"/>
          <w:szCs w:val="28"/>
        </w:rPr>
        <w:t>Корпоративтік басқару</w:t>
      </w:r>
      <w:r w:rsidRPr="009645B7">
        <w:rPr>
          <w:rFonts w:asciiTheme="minorHAnsi" w:eastAsia="Calibri" w:hAnsiTheme="minorHAnsi" w:cs="Calibri"/>
          <w:sz w:val="28"/>
          <w:szCs w:val="28"/>
        </w:rPr>
        <w:t xml:space="preserve"> мәселелері блогы басқаруды ұйымдастыруға, стратегиялық шешімдер қабылдауға, тиімділікті бағалауға және ақпаратты ашуға қатысты бірқатар маңызды аспектілерді қамтиды. Осы блок шеңберінде меншік құрылымы және акционерлердің (қатысушылардың) құқықтарды іске асыруы </w:t>
      </w:r>
      <w:r w:rsidRPr="009645B7">
        <w:rPr>
          <w:rFonts w:asciiTheme="minorHAnsi" w:eastAsia="Calibri" w:hAnsiTheme="minorHAnsi" w:cs="Calibri"/>
          <w:sz w:val="28"/>
          <w:szCs w:val="28"/>
        </w:rPr>
        <w:lastRenderedPageBreak/>
        <w:t>бағаланады. Меншік иелері мен бенефициарлық иелер туралы ақпарат, акционерлердің (қатысушылардың) жалпы жиналысын ұйымдастыру тәртібі және акционерлермен коммуникацияның қолжетімділігі талданады.</w:t>
      </w:r>
    </w:p>
    <w:p w14:paraId="21AD3FFA" w14:textId="553AC6B1" w:rsidR="00ED6C85" w:rsidRPr="009645B7" w:rsidRDefault="00ED6C85" w:rsidP="00B1524D">
      <w:pPr>
        <w:pStyle w:val="1"/>
        <w:spacing w:line="240"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Тұрақты даму тақырыптарын қамтитын стратегияны бекіту мен іске асыруды қоса алғанда, стратегиялық аспектілерге ерекше назар аударылады. Сондай-ақ сыйақы жүйесі, оның ішінде сыйақының орнықты даму саласындағы негізгі көрсеткіштерді орындауға тәуелділігі талданады.</w:t>
      </w:r>
      <w:r w:rsidR="00CC2D11" w:rsidRPr="009645B7">
        <w:rPr>
          <w:rFonts w:asciiTheme="minorHAnsi" w:eastAsia="Calibri" w:hAnsiTheme="minorHAnsi" w:cs="Calibri"/>
          <w:sz w:val="28"/>
          <w:szCs w:val="28"/>
        </w:rPr>
        <w:t xml:space="preserve"> </w:t>
      </w:r>
      <w:r w:rsidRPr="009645B7">
        <w:rPr>
          <w:rFonts w:asciiTheme="minorHAnsi" w:eastAsia="Calibri" w:hAnsiTheme="minorHAnsi" w:cs="Calibri"/>
          <w:sz w:val="28"/>
          <w:szCs w:val="28"/>
        </w:rPr>
        <w:t>Компаниялардың экологиялық және әлеуметтік жауапкершілігі бойынша сауалнама жүргізу кезінде әр ұйымның саласының ерекшелігін ескеру қажет. Бұл ESG критерийлері аясында олардың қызметін дәлірек және объективті бағалауды қамтамасыз етеді. Ол үшін белгілі бір сала шеңберінде әрбір фактордың маңыздылығын анықтауға мүмкіндік беретін салмақ коэффициенттері қолданылады.</w:t>
      </w:r>
    </w:p>
    <w:p w14:paraId="4CFC35E5" w14:textId="4836259F" w:rsidR="00ED6C85" w:rsidRPr="009645B7" w:rsidRDefault="00ED6C85" w:rsidP="00B1524D">
      <w:pPr>
        <w:pStyle w:val="1"/>
        <w:shd w:val="clear" w:color="auto" w:fill="auto"/>
        <w:spacing w:after="320" w:line="288" w:lineRule="auto"/>
        <w:ind w:firstLine="709"/>
        <w:jc w:val="both"/>
        <w:rPr>
          <w:rFonts w:asciiTheme="minorHAnsi" w:hAnsiTheme="minorHAnsi"/>
          <w:sz w:val="28"/>
          <w:szCs w:val="28"/>
        </w:rPr>
      </w:pPr>
    </w:p>
    <w:p w14:paraId="3BF3187C" w14:textId="3BEF5AE4" w:rsidR="00CF3943" w:rsidRPr="009645B7" w:rsidRDefault="00CF3943" w:rsidP="00B1524D">
      <w:pPr>
        <w:pStyle w:val="1"/>
        <w:spacing w:line="240" w:lineRule="auto"/>
        <w:ind w:firstLine="709"/>
        <w:jc w:val="center"/>
        <w:rPr>
          <w:rFonts w:asciiTheme="minorHAnsi" w:hAnsiTheme="minorHAnsi" w:cstheme="minorHAnsi"/>
          <w:b/>
          <w:bCs/>
          <w:sz w:val="28"/>
          <w:szCs w:val="28"/>
        </w:rPr>
      </w:pPr>
      <w:r w:rsidRPr="009645B7">
        <w:rPr>
          <w:rFonts w:asciiTheme="minorHAnsi" w:hAnsiTheme="minorHAnsi" w:cstheme="minorHAnsi"/>
          <w:b/>
          <w:bCs/>
          <w:sz w:val="28"/>
          <w:szCs w:val="28"/>
        </w:rPr>
        <w:t>2.4. Ақпаратты ашу деңгейлерінің жіктелуі: АВС-рейтингі</w:t>
      </w:r>
    </w:p>
    <w:p w14:paraId="687EBA7D" w14:textId="77777777" w:rsidR="00CF3943" w:rsidRPr="009645B7" w:rsidRDefault="00CF3943" w:rsidP="00B1524D">
      <w:pPr>
        <w:pStyle w:val="1"/>
        <w:spacing w:line="240" w:lineRule="auto"/>
        <w:ind w:firstLine="709"/>
        <w:jc w:val="center"/>
        <w:rPr>
          <w:rFonts w:asciiTheme="minorHAnsi" w:hAnsiTheme="minorHAnsi" w:cstheme="minorHAnsi"/>
          <w:b/>
          <w:bCs/>
          <w:sz w:val="28"/>
          <w:szCs w:val="28"/>
        </w:rPr>
      </w:pPr>
    </w:p>
    <w:p w14:paraId="77FF156D"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Компаниялар ESG факторлары туралы ақпаратты ашу деңгейлері бойынша жіктеледі, бұл деректерді ашықтық дәрежесі мен ұсынылған ақпараттың егжей-тегжейлері бойынша құрылымдауға және талдауға мүмкіндік береді:</w:t>
      </w:r>
    </w:p>
    <w:p w14:paraId="0FE5E246"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1.</w:t>
      </w:r>
      <w:r w:rsidRPr="009645B7">
        <w:rPr>
          <w:rFonts w:asciiTheme="minorHAnsi" w:hAnsiTheme="minorHAnsi" w:cstheme="minorHAnsi"/>
          <w:sz w:val="28"/>
          <w:szCs w:val="28"/>
        </w:rPr>
        <w:tab/>
      </w:r>
      <w:r w:rsidRPr="009645B7">
        <w:rPr>
          <w:rFonts w:asciiTheme="minorHAnsi" w:hAnsiTheme="minorHAnsi" w:cstheme="minorHAnsi"/>
          <w:b/>
          <w:bCs/>
          <w:sz w:val="28"/>
          <w:szCs w:val="28"/>
        </w:rPr>
        <w:t>ESG факторлары туралы ақпаратты дайындау</w:t>
      </w:r>
      <w:r w:rsidRPr="009645B7">
        <w:rPr>
          <w:rFonts w:asciiTheme="minorHAnsi" w:hAnsiTheme="minorHAnsi" w:cstheme="minorHAnsi"/>
          <w:sz w:val="28"/>
          <w:szCs w:val="28"/>
        </w:rPr>
        <w:t>: ESG факторлары туралы ақпаратты белсенді түрде дайындайтын, бірақ оны әлі жария етпейтін компаниялар. Бұл компаниялар ESG тәжірибесін енгізудің бастапқы кезеңінде және ашықтық пен стандарттарға сәйкестікті арттыруға тырысады.</w:t>
      </w:r>
    </w:p>
    <w:p w14:paraId="01264BA9"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2.</w:t>
      </w:r>
      <w:r w:rsidRPr="009645B7">
        <w:rPr>
          <w:rFonts w:asciiTheme="minorHAnsi" w:hAnsiTheme="minorHAnsi" w:cstheme="minorHAnsi"/>
          <w:sz w:val="28"/>
          <w:szCs w:val="28"/>
        </w:rPr>
        <w:tab/>
      </w:r>
      <w:r w:rsidRPr="009645B7">
        <w:rPr>
          <w:rFonts w:asciiTheme="minorHAnsi" w:hAnsiTheme="minorHAnsi" w:cstheme="minorHAnsi"/>
          <w:b/>
          <w:bCs/>
          <w:sz w:val="28"/>
          <w:szCs w:val="28"/>
        </w:rPr>
        <w:t>ESG факторлары туралы ақпаратты ашу</w:t>
      </w:r>
      <w:r w:rsidRPr="009645B7">
        <w:rPr>
          <w:rFonts w:asciiTheme="minorHAnsi" w:hAnsiTheme="minorHAnsi" w:cstheme="minorHAnsi"/>
          <w:sz w:val="28"/>
          <w:szCs w:val="28"/>
        </w:rPr>
        <w:t>: бұл компаниялар қазірдің өзінде ESG факторлары туралы ақпаратты ашады және есеп беру деңгейлері мен әдістері бойынша бөлінеді:</w:t>
      </w:r>
    </w:p>
    <w:p w14:paraId="353136A9" w14:textId="7F84C200" w:rsidR="00CF3943" w:rsidRPr="009645B7" w:rsidRDefault="00817030"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w:t>
      </w:r>
      <w:r w:rsidR="00CF3943" w:rsidRPr="009645B7">
        <w:rPr>
          <w:rFonts w:asciiTheme="minorHAnsi" w:hAnsiTheme="minorHAnsi" w:cstheme="minorHAnsi"/>
          <w:sz w:val="28"/>
          <w:szCs w:val="28"/>
        </w:rPr>
        <w:t xml:space="preserve"> </w:t>
      </w:r>
      <w:r w:rsidR="00CF3943" w:rsidRPr="009645B7">
        <w:rPr>
          <w:rFonts w:asciiTheme="minorHAnsi" w:hAnsiTheme="minorHAnsi" w:cstheme="minorHAnsi"/>
          <w:b/>
          <w:bCs/>
          <w:sz w:val="28"/>
          <w:szCs w:val="28"/>
        </w:rPr>
        <w:t>Жылдық есептің бөлігі ретінде</w:t>
      </w:r>
      <w:r w:rsidR="00CF3943" w:rsidRPr="009645B7">
        <w:rPr>
          <w:rFonts w:asciiTheme="minorHAnsi" w:hAnsiTheme="minorHAnsi" w:cstheme="minorHAnsi"/>
          <w:sz w:val="28"/>
          <w:szCs w:val="28"/>
        </w:rPr>
        <w:t>: ESG ақпарат компанияның жалпы жылдық есебіне біріктірілген.</w:t>
      </w:r>
    </w:p>
    <w:p w14:paraId="3C0AC7F0" w14:textId="3D918B39" w:rsidR="00CF3943" w:rsidRPr="009645B7" w:rsidRDefault="00817030"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w:t>
      </w:r>
      <w:r w:rsidR="00CF3943" w:rsidRPr="009645B7">
        <w:rPr>
          <w:rFonts w:asciiTheme="minorHAnsi" w:hAnsiTheme="minorHAnsi" w:cstheme="minorHAnsi"/>
          <w:sz w:val="28"/>
          <w:szCs w:val="28"/>
        </w:rPr>
        <w:t xml:space="preserve"> </w:t>
      </w:r>
      <w:r w:rsidR="00CF3943" w:rsidRPr="009645B7">
        <w:rPr>
          <w:rFonts w:asciiTheme="minorHAnsi" w:hAnsiTheme="minorHAnsi" w:cstheme="minorHAnsi"/>
          <w:b/>
          <w:bCs/>
          <w:sz w:val="28"/>
          <w:szCs w:val="28"/>
        </w:rPr>
        <w:t>Корпоративтік сайттағы ақпарат</w:t>
      </w:r>
      <w:r w:rsidR="00CF3943" w:rsidRPr="009645B7">
        <w:rPr>
          <w:rFonts w:asciiTheme="minorHAnsi" w:hAnsiTheme="minorHAnsi" w:cstheme="minorHAnsi"/>
          <w:sz w:val="28"/>
          <w:szCs w:val="28"/>
        </w:rPr>
        <w:t>: ESG деректер компанияның ресми сайтында қол жетімді.</w:t>
      </w:r>
    </w:p>
    <w:p w14:paraId="04A51FAA" w14:textId="1B7C87E0" w:rsidR="00CF3943" w:rsidRPr="009645B7" w:rsidRDefault="00817030"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w:t>
      </w:r>
      <w:r w:rsidR="00CF3943" w:rsidRPr="009645B7">
        <w:rPr>
          <w:rFonts w:asciiTheme="minorHAnsi" w:hAnsiTheme="minorHAnsi" w:cstheme="minorHAnsi"/>
          <w:sz w:val="28"/>
          <w:szCs w:val="28"/>
        </w:rPr>
        <w:t xml:space="preserve"> </w:t>
      </w:r>
      <w:r w:rsidR="00CF3943" w:rsidRPr="009645B7">
        <w:rPr>
          <w:rFonts w:asciiTheme="minorHAnsi" w:hAnsiTheme="minorHAnsi" w:cstheme="minorHAnsi"/>
          <w:b/>
          <w:bCs/>
          <w:sz w:val="28"/>
          <w:szCs w:val="28"/>
        </w:rPr>
        <w:t>Бөлек есеп</w:t>
      </w:r>
      <w:r w:rsidR="00CF3943" w:rsidRPr="009645B7">
        <w:rPr>
          <w:rFonts w:asciiTheme="minorHAnsi" w:hAnsiTheme="minorHAnsi" w:cstheme="minorHAnsi"/>
          <w:sz w:val="28"/>
          <w:szCs w:val="28"/>
        </w:rPr>
        <w:t>: компаниялар жеке ESG немесе тұрақты есептер шығарады.</w:t>
      </w:r>
    </w:p>
    <w:p w14:paraId="4DBC73E8" w14:textId="6505014E"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 </w:t>
      </w:r>
      <w:r w:rsidR="00817030" w:rsidRPr="009645B7">
        <w:rPr>
          <w:rFonts w:asciiTheme="minorHAnsi" w:hAnsiTheme="minorHAnsi" w:cs="Calibri"/>
          <w:b/>
          <w:bCs/>
          <w:sz w:val="28"/>
          <w:szCs w:val="28"/>
          <w:lang w:bidi="ar-SA"/>
        </w:rPr>
        <w:t>GRI</w:t>
      </w:r>
      <w:r w:rsidRPr="009645B7">
        <w:rPr>
          <w:rFonts w:asciiTheme="minorHAnsi" w:hAnsiTheme="minorHAnsi" w:cstheme="minorHAnsi"/>
          <w:sz w:val="28"/>
          <w:szCs w:val="28"/>
        </w:rPr>
        <w:t>: тұрақты даму бойынша есептіліктің халықаралық стандарты.</w:t>
      </w:r>
    </w:p>
    <w:p w14:paraId="51B75922"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 </w:t>
      </w:r>
      <w:r w:rsidRPr="009645B7">
        <w:rPr>
          <w:rFonts w:asciiTheme="minorHAnsi" w:hAnsiTheme="minorHAnsi" w:cstheme="minorHAnsi"/>
          <w:b/>
          <w:bCs/>
          <w:sz w:val="28"/>
          <w:szCs w:val="28"/>
        </w:rPr>
        <w:t>KASE (Kazakhstan Stock Exchange)</w:t>
      </w:r>
      <w:r w:rsidRPr="009645B7">
        <w:rPr>
          <w:rFonts w:asciiTheme="minorHAnsi" w:hAnsiTheme="minorHAnsi" w:cstheme="minorHAnsi"/>
          <w:sz w:val="28"/>
          <w:szCs w:val="28"/>
        </w:rPr>
        <w:t>: Қазақстан қор биржасында тіркелген компаниялар үшін есептіліктің ұлттық стандарты.</w:t>
      </w:r>
    </w:p>
    <w:p w14:paraId="01E33CA1"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3. </w:t>
      </w:r>
      <w:r w:rsidRPr="009645B7">
        <w:rPr>
          <w:rFonts w:asciiTheme="minorHAnsi" w:hAnsiTheme="minorHAnsi" w:cstheme="minorHAnsi"/>
          <w:b/>
          <w:bCs/>
          <w:sz w:val="28"/>
          <w:szCs w:val="28"/>
        </w:rPr>
        <w:t>ESG факторлары туралы ақпаратты ашпайтын</w:t>
      </w:r>
      <w:r w:rsidRPr="009645B7">
        <w:rPr>
          <w:rFonts w:asciiTheme="minorHAnsi" w:hAnsiTheme="minorHAnsi" w:cstheme="minorHAnsi"/>
          <w:sz w:val="28"/>
          <w:szCs w:val="28"/>
        </w:rPr>
        <w:t xml:space="preserve">: ESG факторлары туралы ақпаратты жарияламайтын компаниялар. Мұндай компаниялар үшін деректерді жинау және ESG есеп берудің маңыздылығы туралы хабардарлықты арттыру үшін </w:t>
      </w:r>
      <w:r w:rsidRPr="009645B7">
        <w:rPr>
          <w:rFonts w:asciiTheme="minorHAnsi" w:hAnsiTheme="minorHAnsi" w:cstheme="minorHAnsi"/>
          <w:sz w:val="28"/>
          <w:szCs w:val="28"/>
        </w:rPr>
        <w:lastRenderedPageBreak/>
        <w:t>дәстүрлі пошта әдістерін қолдану ұсынылады.</w:t>
      </w:r>
    </w:p>
    <w:p w14:paraId="0599A6B6"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Компанияда ESG принциптерін енгізу дәрежесін объективті бағалау үшін әр сұрақтың маңыздылығын ескеретін </w:t>
      </w:r>
      <w:r w:rsidRPr="009645B7">
        <w:rPr>
          <w:rFonts w:asciiTheme="minorHAnsi" w:hAnsiTheme="minorHAnsi" w:cstheme="minorHAnsi"/>
          <w:b/>
          <w:bCs/>
          <w:sz w:val="28"/>
          <w:szCs w:val="28"/>
        </w:rPr>
        <w:t>салмақ коэффициенттері (01-0,25)</w:t>
      </w:r>
      <w:r w:rsidRPr="009645B7">
        <w:rPr>
          <w:rFonts w:asciiTheme="minorHAnsi" w:hAnsiTheme="minorHAnsi" w:cstheme="minorHAnsi"/>
          <w:sz w:val="28"/>
          <w:szCs w:val="28"/>
        </w:rPr>
        <w:t xml:space="preserve"> және ESG міндеттемелерінің орындалу деңгейін көрсететін жауап мәндері қолданылады.</w:t>
      </w:r>
    </w:p>
    <w:p w14:paraId="729D4CC3"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ESG факторларын бағалау әдістемесіндегі салмақ коэффициенттері сұрақтардың әрбір санатының объективтілігі мен маңыздылығын қамтамасыз ететін бірнеше негізгі критерийлер негізінде анықталады. Әрбір мәселенің маңыздылығы оның компания қызметінің экологиялық, әлеуметтік және басқарушылық аспектілеріне әсерін ескере отырып анықталды.</w:t>
      </w:r>
    </w:p>
    <w:p w14:paraId="1796D1F7"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Салмақ коэффициенттері келесі принциптер негізінде таңдалды:</w:t>
      </w:r>
    </w:p>
    <w:p w14:paraId="1001A21D"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1.</w:t>
      </w:r>
      <w:r w:rsidRPr="009645B7">
        <w:rPr>
          <w:rFonts w:asciiTheme="minorHAnsi" w:hAnsiTheme="minorHAnsi" w:cstheme="minorHAnsi"/>
          <w:sz w:val="28"/>
          <w:szCs w:val="28"/>
        </w:rPr>
        <w:tab/>
      </w:r>
      <w:r w:rsidRPr="009645B7">
        <w:rPr>
          <w:rFonts w:asciiTheme="minorHAnsi" w:hAnsiTheme="minorHAnsi" w:cstheme="minorHAnsi"/>
          <w:b/>
          <w:bCs/>
          <w:sz w:val="28"/>
          <w:szCs w:val="28"/>
        </w:rPr>
        <w:t>Тұрақтылықтың маңыздылығы</w:t>
      </w:r>
      <w:r w:rsidRPr="009645B7">
        <w:rPr>
          <w:rFonts w:asciiTheme="minorHAnsi" w:hAnsiTheme="minorHAnsi" w:cstheme="minorHAnsi"/>
          <w:sz w:val="28"/>
          <w:szCs w:val="28"/>
        </w:rPr>
        <w:t>: сұрақ компанияның ұзақ мерзімді тұрақтылығына неғұрлым көп әсер етсе, соғұрлым оның салмағы артады.</w:t>
      </w:r>
    </w:p>
    <w:p w14:paraId="29B4DA8C" w14:textId="52099093"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2.</w:t>
      </w:r>
      <w:r w:rsidRPr="009645B7">
        <w:rPr>
          <w:rFonts w:asciiTheme="minorHAnsi" w:hAnsiTheme="minorHAnsi" w:cstheme="minorHAnsi"/>
          <w:sz w:val="28"/>
          <w:szCs w:val="28"/>
        </w:rPr>
        <w:tab/>
      </w:r>
      <w:r w:rsidRPr="009645B7">
        <w:rPr>
          <w:rFonts w:asciiTheme="minorHAnsi" w:hAnsiTheme="minorHAnsi" w:cstheme="minorHAnsi"/>
          <w:b/>
          <w:bCs/>
          <w:sz w:val="28"/>
          <w:szCs w:val="28"/>
        </w:rPr>
        <w:t>Реттеуші талаптар мен стандарттар</w:t>
      </w:r>
      <w:r w:rsidRPr="009645B7">
        <w:rPr>
          <w:rFonts w:asciiTheme="minorHAnsi" w:hAnsiTheme="minorHAnsi" w:cstheme="minorHAnsi"/>
          <w:sz w:val="28"/>
          <w:szCs w:val="28"/>
        </w:rPr>
        <w:t xml:space="preserve">: халықаралық және ұлттық стандарттарға сәйкес келу үшін жоғары маңызы бар мәселелер жоғары </w:t>
      </w:r>
      <w:r w:rsidR="00817030" w:rsidRPr="009645B7">
        <w:rPr>
          <w:rFonts w:asciiTheme="minorHAnsi" w:hAnsiTheme="minorHAnsi" w:cstheme="minorHAnsi"/>
          <w:sz w:val="28"/>
          <w:szCs w:val="28"/>
        </w:rPr>
        <w:t>ықпалға</w:t>
      </w:r>
      <w:r w:rsidRPr="009645B7">
        <w:rPr>
          <w:rFonts w:asciiTheme="minorHAnsi" w:hAnsiTheme="minorHAnsi" w:cstheme="minorHAnsi"/>
          <w:sz w:val="28"/>
          <w:szCs w:val="28"/>
        </w:rPr>
        <w:t xml:space="preserve"> ие болады.</w:t>
      </w:r>
    </w:p>
    <w:p w14:paraId="1A31068D" w14:textId="4BC561F0"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3.</w:t>
      </w:r>
      <w:r w:rsidRPr="009645B7">
        <w:rPr>
          <w:rFonts w:asciiTheme="minorHAnsi" w:hAnsiTheme="minorHAnsi" w:cstheme="minorHAnsi"/>
          <w:sz w:val="28"/>
          <w:szCs w:val="28"/>
        </w:rPr>
        <w:tab/>
      </w:r>
      <w:r w:rsidRPr="009645B7">
        <w:rPr>
          <w:rFonts w:asciiTheme="minorHAnsi" w:hAnsiTheme="minorHAnsi" w:cstheme="minorHAnsi"/>
          <w:b/>
          <w:bCs/>
          <w:sz w:val="28"/>
          <w:szCs w:val="28"/>
        </w:rPr>
        <w:t>Ашықтық және есеп беру</w:t>
      </w:r>
      <w:r w:rsidRPr="009645B7">
        <w:rPr>
          <w:rFonts w:asciiTheme="minorHAnsi" w:hAnsiTheme="minorHAnsi" w:cstheme="minorHAnsi"/>
          <w:sz w:val="28"/>
          <w:szCs w:val="28"/>
        </w:rPr>
        <w:t xml:space="preserve">: инвесторлар мен басқа да мүдделі тараптар үшін сенім мен ашықтықты арттыратын мәселелер жоғары </w:t>
      </w:r>
      <w:r w:rsidR="00817030" w:rsidRPr="009645B7">
        <w:rPr>
          <w:rFonts w:asciiTheme="minorHAnsi" w:hAnsiTheme="minorHAnsi" w:cstheme="minorHAnsi"/>
          <w:sz w:val="28"/>
          <w:szCs w:val="28"/>
        </w:rPr>
        <w:t>ықпалға</w:t>
      </w:r>
      <w:r w:rsidRPr="009645B7">
        <w:rPr>
          <w:rFonts w:asciiTheme="minorHAnsi" w:hAnsiTheme="minorHAnsi" w:cstheme="minorHAnsi"/>
          <w:sz w:val="28"/>
          <w:szCs w:val="28"/>
        </w:rPr>
        <w:t xml:space="preserve"> ие болады.</w:t>
      </w:r>
    </w:p>
    <w:p w14:paraId="65D512F5" w14:textId="68ABA78B"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4.</w:t>
      </w:r>
      <w:r w:rsidRPr="009645B7">
        <w:rPr>
          <w:rFonts w:asciiTheme="minorHAnsi" w:hAnsiTheme="minorHAnsi" w:cstheme="minorHAnsi"/>
          <w:sz w:val="28"/>
          <w:szCs w:val="28"/>
        </w:rPr>
        <w:tab/>
      </w:r>
      <w:r w:rsidRPr="009645B7">
        <w:rPr>
          <w:rFonts w:asciiTheme="minorHAnsi" w:hAnsiTheme="minorHAnsi" w:cstheme="minorHAnsi"/>
          <w:b/>
          <w:bCs/>
          <w:sz w:val="28"/>
          <w:szCs w:val="28"/>
        </w:rPr>
        <w:t>Практикалық әсер</w:t>
      </w:r>
      <w:r w:rsidRPr="009645B7">
        <w:rPr>
          <w:rFonts w:asciiTheme="minorHAnsi" w:hAnsiTheme="minorHAnsi" w:cstheme="minorHAnsi"/>
          <w:sz w:val="28"/>
          <w:szCs w:val="28"/>
        </w:rPr>
        <w:t xml:space="preserve">: Компанияның операциялары мен стратегияларына тікелей практикалық әсер ететін мәселелер </w:t>
      </w:r>
      <w:r w:rsidR="00817030" w:rsidRPr="009645B7">
        <w:rPr>
          <w:rFonts w:asciiTheme="minorHAnsi" w:hAnsiTheme="minorHAnsi" w:cstheme="minorHAnsi"/>
          <w:sz w:val="28"/>
          <w:szCs w:val="28"/>
        </w:rPr>
        <w:t>жоғары ықпалға ие болады</w:t>
      </w:r>
      <w:r w:rsidRPr="009645B7">
        <w:rPr>
          <w:rFonts w:asciiTheme="minorHAnsi" w:hAnsiTheme="minorHAnsi" w:cstheme="minorHAnsi"/>
          <w:sz w:val="28"/>
          <w:szCs w:val="28"/>
        </w:rPr>
        <w:t>.</w:t>
      </w:r>
    </w:p>
    <w:p w14:paraId="3A4522A3"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Сұрақтар арасында жеткілікті дифференциацияны қамтамасыз ету үшін 0.1-ден 0.25-ке дейінгі диапазон таңдалады, бірақ сонымен бірге әр сұрақтың қорытынды бағалауға айтарлықтай үлесі бар. Бұл диапазон әртүрлі факторлар арасындағы шамадан тыс диспропорцияны болдырмау үшін жеткілікті тар, бірақ сонымен бірге ең маңызды сұрақтарды бөліп көрсетуге жеткілікті кең. Бұл әр сұрақтың жалпы қорытынды баллға қосқан үлесін теңестіруге мүмкіндік береді.</w:t>
      </w:r>
    </w:p>
    <w:p w14:paraId="094E94B2"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Тұрақты дамуға және ESG стандарттарына сәйкестігіне айтарлықтай әсер ететін сұрақтар жоғары коэффициенттерге ие болады, ал маңызды емес сұрақтар төмен коэффициенттерге ие болады. Бұл әр аспектінің үлесін пропорционалды түрде ескеруге мүмкіндік береді</w:t>
      </w:r>
    </w:p>
    <w:p w14:paraId="26AB1D19" w14:textId="373AC720" w:rsidR="00CF3943" w:rsidRPr="009645B7" w:rsidRDefault="00817030"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w:t>
      </w:r>
      <w:r w:rsidR="00CF3943" w:rsidRPr="009645B7">
        <w:rPr>
          <w:rFonts w:asciiTheme="minorHAnsi" w:hAnsiTheme="minorHAnsi" w:cstheme="minorHAnsi"/>
          <w:sz w:val="28"/>
          <w:szCs w:val="28"/>
        </w:rPr>
        <w:t>Иә/Жоқ</w:t>
      </w:r>
      <w:r w:rsidRPr="009645B7">
        <w:rPr>
          <w:rFonts w:asciiTheme="minorHAnsi" w:hAnsiTheme="minorHAnsi" w:cstheme="minorHAnsi"/>
          <w:sz w:val="28"/>
          <w:szCs w:val="28"/>
        </w:rPr>
        <w:t>»</w:t>
      </w:r>
      <w:r w:rsidR="00CF3943" w:rsidRPr="009645B7">
        <w:rPr>
          <w:rFonts w:asciiTheme="minorHAnsi" w:hAnsiTheme="minorHAnsi" w:cstheme="minorHAnsi"/>
          <w:sz w:val="28"/>
          <w:szCs w:val="28"/>
        </w:rPr>
        <w:t xml:space="preserve"> жауаптары сәйкесінше 1 және 0 деп бағаланады, бұл ESG-нің белгілі бір аспектісінің болуын немесе болмауын анық жазуға мүмкіндік береді. Сандық жауаптар 1-ден 5-ке дейінгі шкала бойынша бағаланады.</w:t>
      </w:r>
    </w:p>
    <w:p w14:paraId="68ED6CE7" w14:textId="77777777" w:rsidR="00817030" w:rsidRPr="009645B7" w:rsidRDefault="00817030" w:rsidP="00B1524D">
      <w:pPr>
        <w:pStyle w:val="1"/>
        <w:spacing w:line="240" w:lineRule="auto"/>
        <w:ind w:firstLine="709"/>
        <w:jc w:val="both"/>
        <w:rPr>
          <w:rFonts w:asciiTheme="minorHAnsi" w:hAnsiTheme="minorHAnsi" w:cstheme="minorHAnsi"/>
          <w:sz w:val="28"/>
          <w:szCs w:val="28"/>
        </w:rPr>
      </w:pPr>
    </w:p>
    <w:p w14:paraId="38E39F6B" w14:textId="66B7CA76" w:rsidR="00CF3943" w:rsidRPr="009645B7" w:rsidRDefault="00CF3943" w:rsidP="00B1524D">
      <w:pPr>
        <w:pStyle w:val="1"/>
        <w:spacing w:line="240" w:lineRule="auto"/>
        <w:ind w:firstLine="709"/>
        <w:jc w:val="center"/>
        <w:rPr>
          <w:rFonts w:asciiTheme="minorHAnsi" w:hAnsiTheme="minorHAnsi" w:cstheme="minorHAnsi"/>
          <w:b/>
          <w:bCs/>
          <w:sz w:val="28"/>
          <w:szCs w:val="28"/>
        </w:rPr>
      </w:pPr>
      <w:r w:rsidRPr="009645B7">
        <w:rPr>
          <w:rFonts w:asciiTheme="minorHAnsi" w:hAnsiTheme="minorHAnsi" w:cstheme="minorHAnsi"/>
          <w:b/>
          <w:bCs/>
          <w:sz w:val="28"/>
          <w:szCs w:val="28"/>
        </w:rPr>
        <w:t>2.</w:t>
      </w:r>
      <w:r w:rsidR="00817030" w:rsidRPr="009645B7">
        <w:rPr>
          <w:rFonts w:asciiTheme="minorHAnsi" w:hAnsiTheme="minorHAnsi" w:cstheme="minorHAnsi"/>
          <w:b/>
          <w:bCs/>
          <w:sz w:val="28"/>
          <w:szCs w:val="28"/>
        </w:rPr>
        <w:t xml:space="preserve">5. </w:t>
      </w:r>
      <w:r w:rsidRPr="009645B7">
        <w:rPr>
          <w:rFonts w:asciiTheme="minorHAnsi" w:hAnsiTheme="minorHAnsi" w:cstheme="minorHAnsi"/>
          <w:b/>
          <w:bCs/>
          <w:sz w:val="28"/>
          <w:szCs w:val="28"/>
        </w:rPr>
        <w:t>Деректерді талдау және түсіндіру: жалпы трендтерді және айырмашылықтарды іздеу</w:t>
      </w:r>
    </w:p>
    <w:p w14:paraId="0F679D3F" w14:textId="77777777" w:rsidR="00CF3943" w:rsidRPr="009645B7" w:rsidRDefault="00CF394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lastRenderedPageBreak/>
        <w:t>Зерттеу барысында әртүрлі санаттағы компаниялардан ақпарат алу үшін сауалнама әдісі қолданылады. Сауалнаманы дайындап, бекіткеннен кейін тарату процесі басталады. Электрондық поштаны таңдау кезінде сауалнамалар компанияға берілген мекен-жайларға жіберіледі. Жеткізуді қамтамасыз ету және жауап беруді арттыру үшін жеке қоңыраулар мен еске салғыштар қолданылады.</w:t>
      </w:r>
    </w:p>
    <w:p w14:paraId="604E2D96" w14:textId="23CD6652" w:rsidR="00CF3943" w:rsidRPr="009645B7" w:rsidRDefault="00CF3943" w:rsidP="00B1524D">
      <w:pPr>
        <w:pStyle w:val="1"/>
        <w:shd w:val="clear" w:color="auto" w:fill="auto"/>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Жиналған мәліметтер әр саладағы компаниялар арасындағы жалпы тенденциялар мен ұқсас көзқарастарды анықтау үшін талданады. Ол үшін сауалнама нәтижелеріне, құрылымдық сұхбаттарға және ашық көздерден алынған мәліметтерге талдау жасалады. Бұл үдеріс ESG </w:t>
      </w:r>
      <w:r w:rsidR="005940F0">
        <w:rPr>
          <w:rFonts w:asciiTheme="minorHAnsi" w:hAnsiTheme="minorHAnsi" w:cstheme="minorHAnsi"/>
          <w:sz w:val="28"/>
          <w:szCs w:val="28"/>
        </w:rPr>
        <w:t>принциптерін</w:t>
      </w:r>
      <w:r w:rsidRPr="009645B7">
        <w:rPr>
          <w:rFonts w:asciiTheme="minorHAnsi" w:hAnsiTheme="minorHAnsi" w:cstheme="minorHAnsi"/>
          <w:sz w:val="28"/>
          <w:szCs w:val="28"/>
        </w:rPr>
        <w:t xml:space="preserve"> енгізу дәрежесін анықтауға, Қазақстан экономикасының түрлі секторларындағы негізгі үрдістер мен неғұрлым тиімді тәжірибелерді анықтауға мүмкіндік береді.</w:t>
      </w:r>
    </w:p>
    <w:p w14:paraId="3AD91685" w14:textId="3541CDB9" w:rsidR="00CF3943" w:rsidRPr="009645B7" w:rsidRDefault="00CF3943" w:rsidP="00B1524D">
      <w:pPr>
        <w:pStyle w:val="1"/>
        <w:shd w:val="clear" w:color="auto" w:fill="auto"/>
        <w:spacing w:after="320" w:line="288" w:lineRule="auto"/>
        <w:ind w:firstLine="709"/>
        <w:jc w:val="both"/>
        <w:rPr>
          <w:rFonts w:asciiTheme="minorHAnsi" w:hAnsiTheme="minorHAnsi" w:cstheme="minorHAnsi"/>
          <w:sz w:val="28"/>
          <w:szCs w:val="28"/>
        </w:rPr>
      </w:pPr>
    </w:p>
    <w:p w14:paraId="65A3A78D" w14:textId="176870C3" w:rsidR="00D253B5" w:rsidRDefault="00D253B5" w:rsidP="00B1524D">
      <w:pPr>
        <w:ind w:firstLine="709"/>
        <w:jc w:val="center"/>
        <w:rPr>
          <w:rFonts w:asciiTheme="minorHAnsi" w:eastAsia="Arial" w:hAnsiTheme="minorHAnsi" w:cstheme="minorHAnsi"/>
          <w:b/>
          <w:bCs/>
          <w:sz w:val="28"/>
          <w:szCs w:val="28"/>
        </w:rPr>
      </w:pPr>
      <w:r w:rsidRPr="009645B7">
        <w:rPr>
          <w:rFonts w:asciiTheme="minorHAnsi" w:eastAsia="Arial" w:hAnsiTheme="minorHAnsi" w:cstheme="minorHAnsi"/>
          <w:b/>
          <w:bCs/>
          <w:sz w:val="28"/>
          <w:szCs w:val="28"/>
        </w:rPr>
        <w:t>3. Қазақстанның түрлі салаларында ESG бағалау</w:t>
      </w:r>
    </w:p>
    <w:p w14:paraId="1CBA9D38" w14:textId="77777777" w:rsidR="00B1524D" w:rsidRPr="009645B7" w:rsidRDefault="00B1524D" w:rsidP="00B1524D">
      <w:pPr>
        <w:ind w:firstLine="709"/>
        <w:jc w:val="center"/>
        <w:rPr>
          <w:rFonts w:asciiTheme="minorHAnsi" w:eastAsia="Arial" w:hAnsiTheme="minorHAnsi" w:cstheme="minorHAnsi"/>
          <w:b/>
          <w:bCs/>
          <w:sz w:val="28"/>
          <w:szCs w:val="28"/>
        </w:rPr>
      </w:pPr>
    </w:p>
    <w:p w14:paraId="175EC822" w14:textId="06C9F929" w:rsidR="004F6E8D" w:rsidRPr="009645B7" w:rsidRDefault="00D253B5" w:rsidP="00B1524D">
      <w:pPr>
        <w:ind w:firstLine="709"/>
        <w:jc w:val="both"/>
        <w:rPr>
          <w:rFonts w:asciiTheme="minorHAnsi" w:hAnsiTheme="minorHAnsi"/>
          <w:sz w:val="28"/>
          <w:szCs w:val="28"/>
        </w:rPr>
      </w:pPr>
      <w:r w:rsidRPr="009645B7">
        <w:rPr>
          <w:rFonts w:asciiTheme="minorHAnsi" w:eastAsia="Arial" w:hAnsiTheme="minorHAnsi" w:cstheme="minorHAnsi"/>
          <w:sz w:val="28"/>
          <w:szCs w:val="28"/>
        </w:rPr>
        <w:t xml:space="preserve">Зерттеу </w:t>
      </w:r>
      <w:r w:rsidRPr="009645B7">
        <w:rPr>
          <w:rFonts w:asciiTheme="minorHAnsi" w:eastAsia="Arial" w:hAnsiTheme="minorHAnsi" w:cstheme="minorHAnsi"/>
          <w:b/>
          <w:bCs/>
          <w:sz w:val="28"/>
          <w:szCs w:val="28"/>
        </w:rPr>
        <w:t>венчурлік қорлар, телекоммуникациялар, банктер мен қаржы институттары, тау-кен компаниялары, химиялық өндіріс, мұнай-газ өндірісі, энергетика, тамақ өнеркәсібі және көлік</w:t>
      </w:r>
      <w:r w:rsidRPr="009645B7">
        <w:rPr>
          <w:rFonts w:asciiTheme="minorHAnsi" w:eastAsia="Arial" w:hAnsiTheme="minorHAnsi" w:cstheme="minorHAnsi"/>
          <w:sz w:val="28"/>
          <w:szCs w:val="28"/>
        </w:rPr>
        <w:t xml:space="preserve"> сияқты әртүрлі салалардағы компанияларды қарастырды. Бірінші диаграммада зерттеуге қатысқан салалар бойынша компаниялар ұсынылған. Компаниялардың ең көп саны </w:t>
      </w:r>
      <w:r w:rsidRPr="009645B7">
        <w:rPr>
          <w:rFonts w:asciiTheme="minorHAnsi" w:eastAsia="Arial" w:hAnsiTheme="minorHAnsi" w:cstheme="minorHAnsi"/>
          <w:b/>
          <w:bCs/>
          <w:sz w:val="28"/>
          <w:szCs w:val="28"/>
        </w:rPr>
        <w:t>мұнай-газ саласында</w:t>
      </w:r>
      <w:r w:rsidRPr="009645B7">
        <w:rPr>
          <w:rFonts w:asciiTheme="minorHAnsi" w:eastAsia="Arial" w:hAnsiTheme="minorHAnsi" w:cstheme="minorHAnsi"/>
          <w:sz w:val="28"/>
          <w:szCs w:val="28"/>
        </w:rPr>
        <w:t xml:space="preserve"> және </w:t>
      </w:r>
      <w:r w:rsidRPr="009645B7">
        <w:rPr>
          <w:rFonts w:asciiTheme="minorHAnsi" w:eastAsia="Arial" w:hAnsiTheme="minorHAnsi" w:cstheme="minorHAnsi"/>
          <w:b/>
          <w:bCs/>
          <w:sz w:val="28"/>
          <w:szCs w:val="28"/>
        </w:rPr>
        <w:t>энергетикада</w:t>
      </w:r>
      <w:r w:rsidRPr="009645B7">
        <w:rPr>
          <w:rFonts w:asciiTheme="minorHAnsi" w:eastAsia="Arial" w:hAnsiTheme="minorHAnsi" w:cstheme="minorHAnsi"/>
          <w:sz w:val="28"/>
          <w:szCs w:val="28"/>
        </w:rPr>
        <w:t xml:space="preserve"> ұсынылған, бұл осы секторлардың ESG </w:t>
      </w:r>
      <w:r w:rsidR="005940F0">
        <w:rPr>
          <w:rFonts w:asciiTheme="minorHAnsi" w:eastAsia="Arial" w:hAnsiTheme="minorHAnsi" w:cstheme="minorHAnsi"/>
          <w:sz w:val="28"/>
          <w:szCs w:val="28"/>
        </w:rPr>
        <w:t>принциптерін</w:t>
      </w:r>
      <w:r w:rsidRPr="009645B7">
        <w:rPr>
          <w:rFonts w:asciiTheme="minorHAnsi" w:eastAsia="Arial" w:hAnsiTheme="minorHAnsi" w:cstheme="minorHAnsi"/>
          <w:sz w:val="28"/>
          <w:szCs w:val="28"/>
        </w:rPr>
        <w:t xml:space="preserve"> енгізуге жоғары мүдделілігін көрсетеді.</w:t>
      </w:r>
      <w:r w:rsidR="00743841" w:rsidRPr="009645B7">
        <w:rPr>
          <w:rFonts w:asciiTheme="minorHAnsi" w:hAnsiTheme="minorHAnsi"/>
          <w:noProof/>
          <w:sz w:val="28"/>
          <w:szCs w:val="28"/>
        </w:rPr>
        <w:lastRenderedPageBreak/>
        <w:drawing>
          <wp:inline distT="0" distB="0" distL="0" distR="0" wp14:anchorId="4DB7D269" wp14:editId="200FDB57">
            <wp:extent cx="6156960" cy="381000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pic:blipFill>
                  <pic:spPr>
                    <a:xfrm>
                      <a:off x="0" y="0"/>
                      <a:ext cx="6156960" cy="3810000"/>
                    </a:xfrm>
                    <a:prstGeom prst="rect">
                      <a:avLst/>
                    </a:prstGeom>
                  </pic:spPr>
                </pic:pic>
              </a:graphicData>
            </a:graphic>
          </wp:inline>
        </w:drawing>
      </w:r>
    </w:p>
    <w:p w14:paraId="3F5C58B4" w14:textId="77777777" w:rsidR="00D253B5" w:rsidRPr="009645B7" w:rsidRDefault="00D253B5" w:rsidP="00B1524D">
      <w:pPr>
        <w:pStyle w:val="ab"/>
        <w:shd w:val="clear" w:color="auto" w:fill="auto"/>
        <w:spacing w:line="286" w:lineRule="auto"/>
        <w:ind w:firstLine="709"/>
        <w:jc w:val="both"/>
        <w:rPr>
          <w:rFonts w:asciiTheme="minorHAnsi" w:hAnsiTheme="minorHAnsi"/>
          <w:sz w:val="28"/>
          <w:szCs w:val="28"/>
        </w:rPr>
      </w:pPr>
      <w:r w:rsidRPr="009645B7">
        <w:rPr>
          <w:rFonts w:asciiTheme="minorHAnsi" w:hAnsiTheme="minorHAnsi"/>
          <w:sz w:val="28"/>
          <w:szCs w:val="28"/>
        </w:rPr>
        <w:t>1-сурет. Салалар бойынша қатысушы компаниялар</w:t>
      </w:r>
    </w:p>
    <w:p w14:paraId="74B79ADB" w14:textId="4601A4D1" w:rsidR="00D253B5" w:rsidRPr="009645B7" w:rsidRDefault="00D253B5" w:rsidP="00B1524D">
      <w:pPr>
        <w:pStyle w:val="ab"/>
        <w:shd w:val="clear" w:color="auto" w:fill="auto"/>
        <w:spacing w:line="286" w:lineRule="auto"/>
        <w:ind w:firstLine="709"/>
        <w:jc w:val="both"/>
        <w:rPr>
          <w:rFonts w:asciiTheme="minorHAnsi" w:hAnsiTheme="minorHAnsi"/>
          <w:sz w:val="28"/>
          <w:szCs w:val="28"/>
        </w:rPr>
      </w:pPr>
    </w:p>
    <w:p w14:paraId="481CD199" w14:textId="730302FC" w:rsidR="00D253B5" w:rsidRPr="009645B7" w:rsidRDefault="00D253B5" w:rsidP="00B1524D">
      <w:pPr>
        <w:pStyle w:val="ab"/>
        <w:shd w:val="clear" w:color="auto" w:fill="auto"/>
        <w:spacing w:line="286" w:lineRule="auto"/>
        <w:ind w:firstLine="709"/>
        <w:jc w:val="both"/>
        <w:rPr>
          <w:rFonts w:asciiTheme="minorHAnsi" w:hAnsiTheme="minorHAnsi"/>
          <w:sz w:val="28"/>
          <w:szCs w:val="28"/>
        </w:rPr>
      </w:pPr>
      <w:r w:rsidRPr="009645B7">
        <w:rPr>
          <w:rFonts w:asciiTheme="minorHAnsi" w:hAnsiTheme="minorHAnsi"/>
          <w:sz w:val="28"/>
          <w:szCs w:val="28"/>
        </w:rPr>
        <w:t xml:space="preserve">Екінші суретте қатысушы компаниялар арасындағы </w:t>
      </w:r>
      <w:r w:rsidRPr="009645B7">
        <w:rPr>
          <w:rFonts w:asciiTheme="minorHAnsi" w:hAnsiTheme="minorHAnsi"/>
          <w:b/>
          <w:bCs/>
          <w:sz w:val="28"/>
          <w:szCs w:val="28"/>
        </w:rPr>
        <w:t>ESG ақпаратты ашу индексі</w:t>
      </w:r>
      <w:r w:rsidRPr="009645B7">
        <w:rPr>
          <w:rFonts w:asciiTheme="minorHAnsi" w:hAnsiTheme="minorHAnsi"/>
          <w:sz w:val="28"/>
          <w:szCs w:val="28"/>
        </w:rPr>
        <w:t xml:space="preserve"> көрсетілген. Компаниялар ESG факторлары туралы ақпаратты ашу деңгейін көрсететін индекс бойынша бағаланады. Ең жоғары индекс </w:t>
      </w:r>
      <w:r w:rsidRPr="009645B7">
        <w:rPr>
          <w:rFonts w:asciiTheme="minorHAnsi" w:hAnsiTheme="minorHAnsi"/>
          <w:b/>
          <w:bCs/>
          <w:sz w:val="28"/>
          <w:szCs w:val="28"/>
        </w:rPr>
        <w:t>«Жайықмұнай» ЖШС, Qazaqstan Investment Corporation, «Қазатомөнеркәсіп» ҰАК» АҚ, «Теңіз сервис» ЖШС және «ҚазМұнайГаз» ҰК АҚ</w:t>
      </w:r>
      <w:r w:rsidRPr="009645B7">
        <w:rPr>
          <w:rFonts w:asciiTheme="minorHAnsi" w:hAnsiTheme="minorHAnsi"/>
          <w:sz w:val="28"/>
          <w:szCs w:val="28"/>
        </w:rPr>
        <w:t xml:space="preserve"> компанияларында, бұл олардың ESG </w:t>
      </w:r>
      <w:r w:rsidR="005940F0">
        <w:rPr>
          <w:rFonts w:asciiTheme="minorHAnsi" w:hAnsiTheme="minorHAnsi"/>
          <w:sz w:val="28"/>
          <w:szCs w:val="28"/>
        </w:rPr>
        <w:t>принциптерін</w:t>
      </w:r>
      <w:r w:rsidRPr="009645B7">
        <w:rPr>
          <w:rFonts w:asciiTheme="minorHAnsi" w:hAnsiTheme="minorHAnsi"/>
          <w:sz w:val="28"/>
          <w:szCs w:val="28"/>
        </w:rPr>
        <w:t xml:space="preserve"> іске асыруға белсенді қатысуын көрсетеді.</w:t>
      </w:r>
    </w:p>
    <w:p w14:paraId="71CFF6AC" w14:textId="77777777" w:rsidR="004F6E8D" w:rsidRPr="009645B7" w:rsidRDefault="004F6E8D" w:rsidP="00B1524D">
      <w:pPr>
        <w:spacing w:line="1" w:lineRule="exact"/>
        <w:ind w:firstLine="709"/>
        <w:rPr>
          <w:rFonts w:asciiTheme="minorHAnsi" w:hAnsiTheme="minorHAnsi"/>
          <w:sz w:val="28"/>
          <w:szCs w:val="28"/>
        </w:rPr>
      </w:pPr>
    </w:p>
    <w:p w14:paraId="24F80EC2" w14:textId="1777A088" w:rsidR="004F6E8D" w:rsidRPr="009645B7" w:rsidRDefault="00D253B5" w:rsidP="00B1524D">
      <w:pPr>
        <w:ind w:firstLine="709"/>
        <w:jc w:val="center"/>
        <w:rPr>
          <w:rFonts w:asciiTheme="minorHAnsi" w:hAnsiTheme="minorHAnsi"/>
          <w:sz w:val="28"/>
          <w:szCs w:val="28"/>
        </w:rPr>
      </w:pPr>
      <w:r w:rsidRPr="009645B7">
        <w:rPr>
          <w:rFonts w:asciiTheme="minorHAnsi" w:eastAsia="Times New Roman" w:hAnsiTheme="minorHAnsi" w:cs="Times New Roman"/>
          <w:sz w:val="28"/>
          <w:szCs w:val="28"/>
        </w:rPr>
        <w:t>Ұпай сомасы</w:t>
      </w:r>
      <w:r w:rsidR="00743841" w:rsidRPr="009645B7">
        <w:rPr>
          <w:rFonts w:asciiTheme="minorHAnsi" w:hAnsiTheme="minorHAnsi"/>
          <w:noProof/>
          <w:sz w:val="28"/>
          <w:szCs w:val="28"/>
        </w:rPr>
        <w:lastRenderedPageBreak/>
        <w:drawing>
          <wp:inline distT="0" distB="0" distL="0" distR="0" wp14:anchorId="1B5E603D" wp14:editId="0E9ED084">
            <wp:extent cx="5748655" cy="25971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pic:blipFill>
                  <pic:spPr>
                    <a:xfrm>
                      <a:off x="0" y="0"/>
                      <a:ext cx="5748655" cy="2597150"/>
                    </a:xfrm>
                    <a:prstGeom prst="rect">
                      <a:avLst/>
                    </a:prstGeom>
                  </pic:spPr>
                </pic:pic>
              </a:graphicData>
            </a:graphic>
          </wp:inline>
        </w:drawing>
      </w:r>
    </w:p>
    <w:p w14:paraId="5B5AEB76" w14:textId="77777777" w:rsidR="004F6E8D" w:rsidRPr="009645B7" w:rsidRDefault="004F6E8D" w:rsidP="00B1524D">
      <w:pPr>
        <w:spacing w:after="479" w:line="1" w:lineRule="exact"/>
        <w:ind w:firstLine="709"/>
        <w:rPr>
          <w:rFonts w:asciiTheme="minorHAnsi" w:hAnsiTheme="minorHAnsi"/>
          <w:sz w:val="28"/>
          <w:szCs w:val="28"/>
        </w:rPr>
      </w:pPr>
    </w:p>
    <w:p w14:paraId="3520B2EF" w14:textId="77777777" w:rsidR="00D253B5" w:rsidRPr="009645B7" w:rsidRDefault="00D253B5" w:rsidP="00B1524D">
      <w:pPr>
        <w:pStyle w:val="1"/>
        <w:shd w:val="clear" w:color="auto" w:fill="auto"/>
        <w:spacing w:line="283" w:lineRule="auto"/>
        <w:ind w:firstLine="709"/>
        <w:jc w:val="both"/>
        <w:rPr>
          <w:rFonts w:asciiTheme="minorHAnsi" w:hAnsiTheme="minorHAnsi"/>
          <w:sz w:val="28"/>
          <w:szCs w:val="28"/>
        </w:rPr>
      </w:pPr>
      <w:r w:rsidRPr="009645B7">
        <w:rPr>
          <w:rFonts w:asciiTheme="minorHAnsi" w:hAnsiTheme="minorHAnsi"/>
          <w:sz w:val="28"/>
          <w:szCs w:val="28"/>
        </w:rPr>
        <w:t>2-сурет. ESG ақпаратты ашу индексі</w:t>
      </w:r>
    </w:p>
    <w:p w14:paraId="5990D8AF" w14:textId="77777777" w:rsidR="00D253B5" w:rsidRPr="009645B7" w:rsidRDefault="00D253B5" w:rsidP="00B1524D">
      <w:pPr>
        <w:pStyle w:val="1"/>
        <w:shd w:val="clear" w:color="auto" w:fill="auto"/>
        <w:spacing w:line="283" w:lineRule="auto"/>
        <w:ind w:firstLine="709"/>
        <w:jc w:val="both"/>
        <w:rPr>
          <w:rFonts w:asciiTheme="minorHAnsi" w:hAnsiTheme="minorHAnsi"/>
          <w:sz w:val="28"/>
          <w:szCs w:val="28"/>
        </w:rPr>
      </w:pPr>
    </w:p>
    <w:p w14:paraId="0AA93FE8"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Көптеген компаниялар өздерінің ESG-тәжірибелерін одан әрі дамытуға және жақсартуға дайын екендіктерін білдірді - </w:t>
      </w:r>
      <w:r w:rsidRPr="009645B7">
        <w:rPr>
          <w:rFonts w:asciiTheme="minorHAnsi" w:hAnsiTheme="minorHAnsi"/>
          <w:b/>
          <w:bCs/>
          <w:sz w:val="28"/>
          <w:szCs w:val="28"/>
        </w:rPr>
        <w:t>компаниялардың 82%.</w:t>
      </w:r>
    </w:p>
    <w:p w14:paraId="1A055823"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Компаниялардың 75%</w:t>
      </w:r>
      <w:r w:rsidRPr="009645B7">
        <w:rPr>
          <w:rFonts w:asciiTheme="minorHAnsi" w:hAnsiTheme="minorHAnsi"/>
          <w:sz w:val="28"/>
          <w:szCs w:val="28"/>
        </w:rPr>
        <w:t xml:space="preserve"> - парниктік газдар шығарындыларын азайту немесе көміртегі бейтараптығына қол жеткізу мақсаттары бар.</w:t>
      </w:r>
    </w:p>
    <w:p w14:paraId="5A12FAAC"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Компаниялардың 65%</w:t>
      </w:r>
      <w:r w:rsidRPr="009645B7">
        <w:rPr>
          <w:rFonts w:asciiTheme="minorHAnsi" w:hAnsiTheme="minorHAnsi"/>
          <w:sz w:val="28"/>
          <w:szCs w:val="28"/>
        </w:rPr>
        <w:t xml:space="preserve"> - қоршаған ортаны қорғау және климаттың өзгеруіне қарсы бекітілген құжат бар.</w:t>
      </w:r>
    </w:p>
    <w:p w14:paraId="25278F06" w14:textId="6D46A657" w:rsidR="00D253B5" w:rsidRPr="009645B7" w:rsidRDefault="00F74804"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w:t>
      </w:r>
      <w:r w:rsidR="00D253B5" w:rsidRPr="009645B7">
        <w:rPr>
          <w:rFonts w:asciiTheme="minorHAnsi" w:hAnsiTheme="minorHAnsi"/>
          <w:b/>
          <w:bCs/>
          <w:sz w:val="28"/>
          <w:szCs w:val="28"/>
        </w:rPr>
        <w:t>Жасыл кеңсе</w:t>
      </w:r>
      <w:r w:rsidRPr="009645B7">
        <w:rPr>
          <w:rFonts w:asciiTheme="minorHAnsi" w:hAnsiTheme="minorHAnsi"/>
          <w:b/>
          <w:bCs/>
          <w:sz w:val="28"/>
          <w:szCs w:val="28"/>
        </w:rPr>
        <w:t>»</w:t>
      </w:r>
      <w:r w:rsidR="00D253B5" w:rsidRPr="009645B7">
        <w:rPr>
          <w:rFonts w:asciiTheme="minorHAnsi" w:hAnsiTheme="minorHAnsi"/>
          <w:sz w:val="28"/>
          <w:szCs w:val="28"/>
        </w:rPr>
        <w:t xml:space="preserve"> бағдарламасы </w:t>
      </w:r>
      <w:r w:rsidR="00D253B5" w:rsidRPr="009645B7">
        <w:rPr>
          <w:rFonts w:asciiTheme="minorHAnsi" w:hAnsiTheme="minorHAnsi"/>
          <w:b/>
          <w:bCs/>
          <w:sz w:val="28"/>
          <w:szCs w:val="28"/>
        </w:rPr>
        <w:t>компаниялардың 50%</w:t>
      </w:r>
      <w:r w:rsidR="00D253B5" w:rsidRPr="009645B7">
        <w:rPr>
          <w:rFonts w:asciiTheme="minorHAnsi" w:hAnsiTheme="minorHAnsi"/>
          <w:sz w:val="28"/>
          <w:szCs w:val="28"/>
        </w:rPr>
        <w:t xml:space="preserve"> енгізілген, ал </w:t>
      </w:r>
      <w:r w:rsidR="00D253B5" w:rsidRPr="009645B7">
        <w:rPr>
          <w:rFonts w:asciiTheme="minorHAnsi" w:hAnsiTheme="minorHAnsi"/>
          <w:b/>
          <w:bCs/>
          <w:sz w:val="28"/>
          <w:szCs w:val="28"/>
        </w:rPr>
        <w:t>компаниялардың 50%</w:t>
      </w:r>
      <w:r w:rsidR="00D253B5" w:rsidRPr="009645B7">
        <w:rPr>
          <w:rFonts w:asciiTheme="minorHAnsi" w:hAnsiTheme="minorHAnsi"/>
          <w:sz w:val="28"/>
          <w:szCs w:val="28"/>
        </w:rPr>
        <w:t xml:space="preserve"> - мұндай бағдарлама жоқ. Қызметкерлерге арналған әлеуметтік бағдарламалар </w:t>
      </w:r>
      <w:r w:rsidR="00D253B5" w:rsidRPr="009645B7">
        <w:rPr>
          <w:rFonts w:asciiTheme="minorHAnsi" w:hAnsiTheme="minorHAnsi"/>
          <w:b/>
          <w:bCs/>
          <w:sz w:val="28"/>
          <w:szCs w:val="28"/>
        </w:rPr>
        <w:t>компаниялардың 65</w:t>
      </w:r>
      <w:r w:rsidR="00D253B5" w:rsidRPr="009645B7">
        <w:rPr>
          <w:rFonts w:asciiTheme="minorHAnsi" w:hAnsiTheme="minorHAnsi"/>
          <w:sz w:val="28"/>
          <w:szCs w:val="28"/>
        </w:rPr>
        <w:t xml:space="preserve">% бар, ал </w:t>
      </w:r>
      <w:r w:rsidR="00D253B5" w:rsidRPr="009645B7">
        <w:rPr>
          <w:rFonts w:asciiTheme="minorHAnsi" w:hAnsiTheme="minorHAnsi"/>
          <w:b/>
          <w:bCs/>
          <w:sz w:val="28"/>
          <w:szCs w:val="28"/>
        </w:rPr>
        <w:t>компаниялардың 35%</w:t>
      </w:r>
      <w:r w:rsidR="00D253B5" w:rsidRPr="009645B7">
        <w:rPr>
          <w:rFonts w:asciiTheme="minorHAnsi" w:hAnsiTheme="minorHAnsi"/>
          <w:sz w:val="28"/>
          <w:szCs w:val="28"/>
        </w:rPr>
        <w:t xml:space="preserve"> - мұндай бағдарламалар жоқ.</w:t>
      </w:r>
    </w:p>
    <w:p w14:paraId="79A69A4A"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Компаниялардың 70%</w:t>
      </w:r>
      <w:r w:rsidRPr="009645B7">
        <w:rPr>
          <w:rFonts w:asciiTheme="minorHAnsi" w:hAnsiTheme="minorHAnsi"/>
          <w:sz w:val="28"/>
          <w:szCs w:val="28"/>
        </w:rPr>
        <w:t xml:space="preserve"> ESG бойынша оқытулар мен тренингтер өткізеді, ал компаниялардың 30% мұны жасамайды.</w:t>
      </w:r>
    </w:p>
    <w:p w14:paraId="077A032B"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Компаниялардың 66.67%</w:t>
      </w:r>
      <w:r w:rsidRPr="009645B7">
        <w:rPr>
          <w:rFonts w:asciiTheme="minorHAnsi" w:hAnsiTheme="minorHAnsi"/>
          <w:sz w:val="28"/>
          <w:szCs w:val="28"/>
        </w:rPr>
        <w:t xml:space="preserve"> ESG-аспектілерін тәуекелдерді басқаруға қосады, ал компаниялардың 33.33% мұны жасамайды.</w:t>
      </w:r>
    </w:p>
    <w:p w14:paraId="6ED84CE1" w14:textId="77777777" w:rsidR="00D253B5" w:rsidRPr="009645B7"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b/>
          <w:bCs/>
          <w:sz w:val="28"/>
          <w:szCs w:val="28"/>
        </w:rPr>
        <w:t>Компаниялардың 45%</w:t>
      </w:r>
      <w:r w:rsidRPr="009645B7">
        <w:rPr>
          <w:rFonts w:asciiTheme="minorHAnsi" w:hAnsiTheme="minorHAnsi"/>
          <w:sz w:val="28"/>
          <w:szCs w:val="28"/>
        </w:rPr>
        <w:t xml:space="preserve"> - ресурстарды әртараптандыру туралы құжат бар, ал </w:t>
      </w:r>
      <w:r w:rsidRPr="009645B7">
        <w:rPr>
          <w:rFonts w:asciiTheme="minorHAnsi" w:hAnsiTheme="minorHAnsi"/>
          <w:b/>
          <w:bCs/>
          <w:sz w:val="28"/>
          <w:szCs w:val="28"/>
        </w:rPr>
        <w:t>компаниялардың 55%</w:t>
      </w:r>
      <w:r w:rsidRPr="009645B7">
        <w:rPr>
          <w:rFonts w:asciiTheme="minorHAnsi" w:hAnsiTheme="minorHAnsi"/>
          <w:sz w:val="28"/>
          <w:szCs w:val="28"/>
        </w:rPr>
        <w:t xml:space="preserve"> - мұндай құжат жоқ.</w:t>
      </w:r>
    </w:p>
    <w:p w14:paraId="21D2BCBD" w14:textId="77777777" w:rsidR="00B1524D" w:rsidRDefault="00D253B5"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Ең жақсы қол жетімді технологияларды </w:t>
      </w:r>
      <w:r w:rsidRPr="009645B7">
        <w:rPr>
          <w:rFonts w:asciiTheme="minorHAnsi" w:hAnsiTheme="minorHAnsi"/>
          <w:b/>
          <w:bCs/>
          <w:sz w:val="28"/>
          <w:szCs w:val="28"/>
        </w:rPr>
        <w:t>компаниялардың 60%</w:t>
      </w:r>
      <w:r w:rsidRPr="009645B7">
        <w:rPr>
          <w:rFonts w:asciiTheme="minorHAnsi" w:hAnsiTheme="minorHAnsi"/>
          <w:sz w:val="28"/>
          <w:szCs w:val="28"/>
        </w:rPr>
        <w:t xml:space="preserve"> қолданады, ал </w:t>
      </w:r>
      <w:r w:rsidRPr="009645B7">
        <w:rPr>
          <w:rFonts w:asciiTheme="minorHAnsi" w:hAnsiTheme="minorHAnsi"/>
          <w:b/>
          <w:bCs/>
          <w:sz w:val="28"/>
          <w:szCs w:val="28"/>
        </w:rPr>
        <w:t>компаниялардың 40%</w:t>
      </w:r>
      <w:r w:rsidRPr="009645B7">
        <w:rPr>
          <w:rFonts w:asciiTheme="minorHAnsi" w:hAnsiTheme="minorHAnsi"/>
          <w:sz w:val="28"/>
          <w:szCs w:val="28"/>
        </w:rPr>
        <w:t xml:space="preserve"> мұндай технологияларды қолданбайды.</w:t>
      </w:r>
    </w:p>
    <w:p w14:paraId="7C1E00D5" w14:textId="77777777" w:rsidR="00B1524D" w:rsidRDefault="00B1524D" w:rsidP="00B1524D">
      <w:pPr>
        <w:pStyle w:val="1"/>
        <w:spacing w:line="293" w:lineRule="auto"/>
        <w:ind w:firstLine="709"/>
        <w:jc w:val="both"/>
        <w:rPr>
          <w:rFonts w:asciiTheme="minorHAnsi" w:hAnsiTheme="minorHAnsi"/>
          <w:sz w:val="28"/>
          <w:szCs w:val="28"/>
        </w:rPr>
      </w:pPr>
    </w:p>
    <w:p w14:paraId="7E340CB0" w14:textId="2C9F737B" w:rsidR="00B1524D" w:rsidRPr="009645B7" w:rsidRDefault="00B1524D" w:rsidP="00B1524D">
      <w:pPr>
        <w:pStyle w:val="1"/>
        <w:spacing w:line="293" w:lineRule="auto"/>
        <w:ind w:firstLine="709"/>
        <w:jc w:val="both"/>
        <w:rPr>
          <w:rFonts w:asciiTheme="minorHAnsi" w:hAnsiTheme="minorHAnsi"/>
          <w:sz w:val="28"/>
          <w:szCs w:val="28"/>
        </w:rPr>
      </w:pPr>
      <w:r w:rsidRPr="00B1524D">
        <w:rPr>
          <w:rFonts w:asciiTheme="minorHAnsi" w:hAnsiTheme="minorHAnsi"/>
          <w:b/>
          <w:bCs/>
          <w:sz w:val="28"/>
          <w:szCs w:val="28"/>
        </w:rPr>
        <w:t xml:space="preserve"> </w:t>
      </w:r>
      <w:r w:rsidRPr="009645B7">
        <w:rPr>
          <w:rFonts w:asciiTheme="minorHAnsi" w:hAnsiTheme="minorHAnsi"/>
          <w:b/>
          <w:bCs/>
          <w:sz w:val="28"/>
          <w:szCs w:val="28"/>
        </w:rPr>
        <w:t>38 компания</w:t>
      </w:r>
      <w:r w:rsidRPr="009645B7">
        <w:rPr>
          <w:rFonts w:asciiTheme="minorHAnsi" w:hAnsiTheme="minorHAnsi"/>
          <w:sz w:val="28"/>
          <w:szCs w:val="28"/>
        </w:rPr>
        <w:t xml:space="preserve"> қатысқан зерттеу нәтижелері бойынша </w:t>
      </w:r>
      <w:r w:rsidRPr="009645B7">
        <w:rPr>
          <w:rFonts w:asciiTheme="minorHAnsi" w:hAnsiTheme="minorHAnsi"/>
          <w:b/>
          <w:bCs/>
          <w:sz w:val="28"/>
          <w:szCs w:val="28"/>
        </w:rPr>
        <w:t>орташа баға 12,6 балл</w:t>
      </w:r>
      <w:r w:rsidRPr="009645B7">
        <w:rPr>
          <w:rFonts w:asciiTheme="minorHAnsi" w:hAnsiTheme="minorHAnsi"/>
          <w:sz w:val="28"/>
          <w:szCs w:val="28"/>
        </w:rPr>
        <w:t xml:space="preserve"> алды. Экономиканың </w:t>
      </w:r>
      <w:r w:rsidRPr="009645B7">
        <w:rPr>
          <w:rFonts w:asciiTheme="minorHAnsi" w:hAnsiTheme="minorHAnsi"/>
          <w:b/>
          <w:bCs/>
          <w:sz w:val="28"/>
          <w:szCs w:val="28"/>
        </w:rPr>
        <w:t>жетекші 10 саласының</w:t>
      </w:r>
      <w:r w:rsidRPr="009645B7">
        <w:rPr>
          <w:rFonts w:asciiTheme="minorHAnsi" w:hAnsiTheme="minorHAnsi"/>
          <w:sz w:val="28"/>
          <w:szCs w:val="28"/>
        </w:rPr>
        <w:t xml:space="preserve">, оның ішінде венчурлік инвестициялардың өкілі болып табылатын компаниялар ESG мәселелеріне хабардарлық пен қатысудың жоғары деңгейін көрсетті. </w:t>
      </w:r>
      <w:r w:rsidRPr="009645B7">
        <w:rPr>
          <w:rStyle w:val="anegp0gi0b9av8jahpyh"/>
          <w:rFonts w:asciiTheme="minorHAnsi" w:hAnsiTheme="minorHAnsi"/>
          <w:b/>
          <w:bCs/>
          <w:sz w:val="28"/>
          <w:szCs w:val="28"/>
        </w:rPr>
        <w:t>Компаниялардың</w:t>
      </w:r>
      <w:r w:rsidRPr="009645B7">
        <w:rPr>
          <w:rFonts w:asciiTheme="minorHAnsi" w:hAnsiTheme="minorHAnsi"/>
          <w:b/>
          <w:bCs/>
          <w:sz w:val="28"/>
          <w:szCs w:val="28"/>
        </w:rPr>
        <w:t xml:space="preserve"> </w:t>
      </w:r>
      <w:r w:rsidRPr="009645B7">
        <w:rPr>
          <w:rStyle w:val="anegp0gi0b9av8jahpyh"/>
          <w:rFonts w:asciiTheme="minorHAnsi" w:hAnsiTheme="minorHAnsi"/>
          <w:b/>
          <w:bCs/>
          <w:sz w:val="28"/>
          <w:szCs w:val="28"/>
        </w:rPr>
        <w:t>65%</w:t>
      </w:r>
      <w:r w:rsidRPr="009645B7">
        <w:rPr>
          <w:rFonts w:asciiTheme="minorHAnsi" w:hAnsiTheme="minorHAnsi"/>
          <w:sz w:val="28"/>
          <w:szCs w:val="28"/>
        </w:rPr>
        <w:t xml:space="preserve"> </w:t>
      </w:r>
      <w:r w:rsidRPr="009645B7">
        <w:rPr>
          <w:rStyle w:val="anegp0gi0b9av8jahpyh"/>
          <w:rFonts w:asciiTheme="minorHAnsi" w:hAnsiTheme="minorHAnsi"/>
          <w:sz w:val="28"/>
          <w:szCs w:val="28"/>
        </w:rPr>
        <w:t>ESG</w:t>
      </w:r>
      <w:r w:rsidRPr="009645B7">
        <w:rPr>
          <w:rFonts w:asciiTheme="minorHAnsi" w:hAnsiTheme="minorHAnsi"/>
          <w:sz w:val="28"/>
          <w:szCs w:val="28"/>
        </w:rPr>
        <w:t xml:space="preserve"> </w:t>
      </w:r>
      <w:r>
        <w:rPr>
          <w:rStyle w:val="anegp0gi0b9av8jahpyh"/>
          <w:rFonts w:asciiTheme="minorHAnsi" w:hAnsiTheme="minorHAnsi"/>
          <w:sz w:val="28"/>
          <w:szCs w:val="28"/>
        </w:rPr>
        <w:t>принциптерін</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енгізуді</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венчурлік</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инвестициялар</w:t>
      </w:r>
      <w:r w:rsidRPr="009645B7">
        <w:rPr>
          <w:rFonts w:asciiTheme="minorHAnsi" w:hAnsiTheme="minorHAnsi"/>
          <w:sz w:val="28"/>
          <w:szCs w:val="28"/>
        </w:rPr>
        <w:t xml:space="preserve"> </w:t>
      </w:r>
      <w:r w:rsidRPr="009645B7">
        <w:rPr>
          <w:rStyle w:val="anegp0gi0b9av8jahpyh"/>
          <w:rFonts w:asciiTheme="minorHAnsi" w:hAnsiTheme="minorHAnsi"/>
          <w:sz w:val="28"/>
          <w:szCs w:val="28"/>
        </w:rPr>
        <w:t>үшін</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маңызды</w:t>
      </w:r>
      <w:r w:rsidRPr="009645B7">
        <w:rPr>
          <w:rFonts w:asciiTheme="minorHAnsi" w:hAnsiTheme="minorHAnsi"/>
          <w:sz w:val="28"/>
          <w:szCs w:val="28"/>
        </w:rPr>
        <w:t xml:space="preserve"> деп </w:t>
      </w:r>
      <w:r w:rsidRPr="009645B7">
        <w:rPr>
          <w:rStyle w:val="anegp0gi0b9av8jahpyh"/>
          <w:rFonts w:asciiTheme="minorHAnsi" w:hAnsiTheme="minorHAnsi"/>
          <w:sz w:val="28"/>
          <w:szCs w:val="28"/>
        </w:rPr>
        <w:t>таныды,</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бұл</w:t>
      </w:r>
      <w:r w:rsidRPr="009645B7">
        <w:rPr>
          <w:rFonts w:asciiTheme="minorHAnsi" w:hAnsiTheme="minorHAnsi"/>
          <w:sz w:val="28"/>
          <w:szCs w:val="28"/>
        </w:rPr>
        <w:t xml:space="preserve"> </w:t>
      </w:r>
      <w:r w:rsidRPr="009645B7">
        <w:rPr>
          <w:rStyle w:val="anegp0gi0b9av8jahpyh"/>
          <w:rFonts w:asciiTheme="minorHAnsi" w:hAnsiTheme="minorHAnsi"/>
          <w:sz w:val="28"/>
          <w:szCs w:val="28"/>
        </w:rPr>
        <w:t>тұрақты</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дамуға</w:t>
      </w:r>
      <w:r w:rsidRPr="009645B7">
        <w:rPr>
          <w:rFonts w:asciiTheme="minorHAnsi" w:hAnsiTheme="minorHAnsi"/>
          <w:sz w:val="28"/>
          <w:szCs w:val="28"/>
        </w:rPr>
        <w:t xml:space="preserve"> деген </w:t>
      </w:r>
      <w:r w:rsidRPr="009645B7">
        <w:rPr>
          <w:rStyle w:val="anegp0gi0b9av8jahpyh"/>
          <w:rFonts w:asciiTheme="minorHAnsi" w:hAnsiTheme="minorHAnsi"/>
          <w:sz w:val="28"/>
          <w:szCs w:val="28"/>
        </w:rPr>
        <w:t>қызығушылықтың</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артып</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келе</w:t>
      </w:r>
      <w:r w:rsidRPr="009645B7">
        <w:rPr>
          <w:rFonts w:asciiTheme="minorHAnsi" w:hAnsiTheme="minorHAnsi"/>
          <w:sz w:val="28"/>
          <w:szCs w:val="28"/>
        </w:rPr>
        <w:t xml:space="preserve"> жатқанын көрсетеді</w:t>
      </w:r>
      <w:r w:rsidRPr="009645B7">
        <w:rPr>
          <w:rStyle w:val="anegp0gi0b9av8jahpyh"/>
          <w:rFonts w:asciiTheme="minorHAnsi" w:hAnsiTheme="minorHAnsi"/>
          <w:sz w:val="28"/>
          <w:szCs w:val="28"/>
        </w:rPr>
        <w:t>.</w:t>
      </w:r>
    </w:p>
    <w:p w14:paraId="09D8F03F" w14:textId="03F822CE" w:rsidR="004F6E8D" w:rsidRDefault="00743841" w:rsidP="00B1524D">
      <w:pPr>
        <w:pStyle w:val="1"/>
        <w:shd w:val="clear" w:color="auto" w:fill="auto"/>
        <w:spacing w:line="293" w:lineRule="auto"/>
        <w:ind w:firstLine="709"/>
        <w:jc w:val="both"/>
        <w:rPr>
          <w:rFonts w:asciiTheme="minorHAnsi" w:hAnsiTheme="minorHAnsi"/>
          <w:sz w:val="28"/>
          <w:szCs w:val="28"/>
        </w:rPr>
      </w:pPr>
      <w:r w:rsidRPr="009645B7">
        <w:rPr>
          <w:rFonts w:asciiTheme="minorHAnsi" w:hAnsiTheme="minorHAnsi"/>
          <w:sz w:val="28"/>
          <w:szCs w:val="28"/>
        </w:rPr>
        <w:br w:type="page"/>
      </w:r>
    </w:p>
    <w:p w14:paraId="615BFCCB" w14:textId="086D01E5" w:rsidR="00B1524D" w:rsidRPr="009645B7" w:rsidRDefault="00B1524D" w:rsidP="00B1524D">
      <w:pPr>
        <w:pStyle w:val="1"/>
        <w:shd w:val="clear" w:color="auto" w:fill="auto"/>
        <w:spacing w:line="293" w:lineRule="auto"/>
        <w:ind w:firstLine="709"/>
        <w:jc w:val="both"/>
        <w:rPr>
          <w:rFonts w:asciiTheme="minorHAnsi" w:hAnsiTheme="minorHAnsi"/>
          <w:sz w:val="28"/>
          <w:szCs w:val="28"/>
        </w:rPr>
      </w:pPr>
      <w:r>
        <w:rPr>
          <w:noProof/>
        </w:rPr>
        <w:lastRenderedPageBreak/>
        <w:drawing>
          <wp:inline distT="0" distB="0" distL="0" distR="0" wp14:anchorId="5C70320A" wp14:editId="58EE6CD5">
            <wp:extent cx="6217920" cy="39865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7920" cy="3986530"/>
                    </a:xfrm>
                    <a:prstGeom prst="rect">
                      <a:avLst/>
                    </a:prstGeom>
                  </pic:spPr>
                </pic:pic>
              </a:graphicData>
            </a:graphic>
          </wp:inline>
        </w:drawing>
      </w:r>
    </w:p>
    <w:p w14:paraId="2FD72766" w14:textId="59455213" w:rsidR="004F6E8D" w:rsidRPr="009645B7" w:rsidRDefault="00F74804" w:rsidP="00B1524D">
      <w:pPr>
        <w:spacing w:line="1" w:lineRule="exact"/>
        <w:ind w:firstLine="709"/>
        <w:rPr>
          <w:rFonts w:asciiTheme="minorHAnsi" w:hAnsiTheme="minorHAnsi"/>
          <w:sz w:val="28"/>
          <w:szCs w:val="28"/>
        </w:rPr>
        <w:sectPr w:rsidR="004F6E8D" w:rsidRPr="009645B7">
          <w:headerReference w:type="default" r:id="rId10"/>
          <w:footerReference w:type="default" r:id="rId11"/>
          <w:headerReference w:type="first" r:id="rId12"/>
          <w:footerReference w:type="first" r:id="rId13"/>
          <w:pgSz w:w="12240" w:h="15840"/>
          <w:pgMar w:top="1112" w:right="802" w:bottom="1868" w:left="1646" w:header="0" w:footer="3" w:gutter="0"/>
          <w:cols w:space="720"/>
          <w:noEndnote/>
          <w:docGrid w:linePitch="360"/>
        </w:sectPr>
      </w:pPr>
      <w:r w:rsidRPr="009645B7">
        <w:rPr>
          <w:rFonts w:asciiTheme="minorHAnsi" w:hAnsiTheme="minorHAnsi"/>
          <w:sz w:val="28"/>
          <w:szCs w:val="28"/>
        </w:rPr>
        <w:t xml:space="preserve">Компаниялардың 65% ESG </w:t>
      </w:r>
      <w:r w:rsidR="005940F0">
        <w:rPr>
          <w:rFonts w:asciiTheme="minorHAnsi" w:hAnsiTheme="minorHAnsi"/>
          <w:sz w:val="28"/>
          <w:szCs w:val="28"/>
        </w:rPr>
        <w:t>принциптерін</w:t>
      </w:r>
      <w:r w:rsidRPr="009645B7">
        <w:rPr>
          <w:rFonts w:asciiTheme="minorHAnsi" w:hAnsiTheme="minorHAnsi"/>
          <w:sz w:val="28"/>
          <w:szCs w:val="28"/>
        </w:rPr>
        <w:t xml:space="preserve"> енгізуді </w:t>
      </w:r>
      <w:r w:rsidR="00235BA9" w:rsidRPr="009645B7">
        <w:rPr>
          <w:rFonts w:asciiTheme="minorHAnsi" w:hAnsiTheme="minorHAnsi"/>
          <w:sz w:val="28"/>
          <w:szCs w:val="28"/>
        </w:rPr>
        <w:t>венчурлік</w:t>
      </w:r>
      <w:r w:rsidRPr="009645B7">
        <w:rPr>
          <w:rFonts w:asciiTheme="minorHAnsi" w:hAnsiTheme="minorHAnsi"/>
          <w:sz w:val="28"/>
          <w:szCs w:val="28"/>
        </w:rPr>
        <w:t xml:space="preserve"> инвестициялар үшін маңызды деп таныды, бұл тұрақты дамуға деген қызығушылықтың артып келе жатқанын көрсетеді.</w:t>
      </w:r>
      <w:r w:rsidR="00743841" w:rsidRPr="009645B7">
        <w:rPr>
          <w:rFonts w:asciiTheme="minorHAnsi" w:hAnsiTheme="minorHAnsi"/>
          <w:noProof/>
          <w:sz w:val="28"/>
          <w:szCs w:val="28"/>
        </w:rPr>
        <mc:AlternateContent>
          <mc:Choice Requires="wps">
            <w:drawing>
              <wp:anchor distT="578485" distB="1366520" distL="0" distR="0" simplePos="0" relativeHeight="125829380" behindDoc="0" locked="0" layoutInCell="1" allowOverlap="1" wp14:anchorId="650F2D2D" wp14:editId="4A9E522A">
                <wp:simplePos x="0" y="0"/>
                <wp:positionH relativeFrom="page">
                  <wp:posOffset>3680460</wp:posOffset>
                </wp:positionH>
                <wp:positionV relativeFrom="paragraph">
                  <wp:posOffset>578485</wp:posOffset>
                </wp:positionV>
                <wp:extent cx="997585" cy="9144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97585" cy="914400"/>
                        </a:xfrm>
                        <a:prstGeom prst="rect">
                          <a:avLst/>
                        </a:prstGeom>
                        <a:noFill/>
                      </wps:spPr>
                      <wps:txbx>
                        <w:txbxContent>
                          <w:p w14:paraId="1929E83C" w14:textId="77777777" w:rsidR="004541FA" w:rsidRDefault="004541FA">
                            <w:pPr>
                              <w:spacing w:line="1" w:lineRule="exact"/>
                            </w:pPr>
                          </w:p>
                        </w:txbxContent>
                      </wps:txbx>
                      <wps:bodyPr lIns="0" tIns="0" rIns="0" bIns="0"/>
                    </wps:wsp>
                  </a:graphicData>
                </a:graphic>
              </wp:anchor>
            </w:drawing>
          </mc:Choice>
          <mc:Fallback>
            <w:pict>
              <v:shapetype w14:anchorId="650F2D2D" id="_x0000_t202" coordsize="21600,21600" o:spt="202" path="m,l,21600r21600,l21600,xe">
                <v:stroke joinstyle="miter"/>
                <v:path gradientshapeok="t" o:connecttype="rect"/>
              </v:shapetype>
              <v:shape id="Shape 17" o:spid="_x0000_s1026" type="#_x0000_t202" style="position:absolute;left:0;text-align:left;margin-left:289.8pt;margin-top:45.55pt;width:78.55pt;height:1in;z-index:125829380;visibility:visible;mso-wrap-style:square;mso-wrap-distance-left:0;mso-wrap-distance-top:45.55pt;mso-wrap-distance-right:0;mso-wrap-distance-bottom:10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" filled="f" stroked="f">
                <v:textbox inset="0,0,0,0">
                  <w:txbxContent>
                    <w:p w14:paraId="1929E83C" w14:textId="77777777" w:rsidR="004541FA" w:rsidRDefault="004541FA">
                      <w:pPr>
                        <w:spacing w:line="1" w:lineRule="exact"/>
                      </w:pPr>
                    </w:p>
                  </w:txbxContent>
                </v:textbox>
                <w10:wrap type="topAndBottom" anchorx="page"/>
              </v:shape>
            </w:pict>
          </mc:Fallback>
        </mc:AlternateContent>
      </w:r>
      <w:r w:rsidR="00743841" w:rsidRPr="009645B7">
        <w:rPr>
          <w:rFonts w:asciiTheme="minorHAnsi" w:hAnsiTheme="minorHAnsi"/>
          <w:noProof/>
          <w:sz w:val="28"/>
          <w:szCs w:val="28"/>
        </w:rPr>
        <mc:AlternateContent>
          <mc:Choice Requires="wps">
            <w:drawing>
              <wp:anchor distT="546100" distB="1331595" distL="92710" distR="107950" simplePos="0" relativeHeight="125829382" behindDoc="0" locked="0" layoutInCell="1" allowOverlap="1" wp14:anchorId="5315A4C4" wp14:editId="005ED18B">
                <wp:simplePos x="0" y="0"/>
                <wp:positionH relativeFrom="page">
                  <wp:posOffset>5589270</wp:posOffset>
                </wp:positionH>
                <wp:positionV relativeFrom="paragraph">
                  <wp:posOffset>546100</wp:posOffset>
                </wp:positionV>
                <wp:extent cx="1012190" cy="9823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12190" cy="982345"/>
                        </a:xfrm>
                        <a:prstGeom prst="rect">
                          <a:avLst/>
                        </a:prstGeom>
                        <a:noFill/>
                      </wps:spPr>
                      <wps:txbx>
                        <w:txbxContent>
                          <w:p w14:paraId="010BCDA5" w14:textId="77777777" w:rsidR="004541FA" w:rsidRDefault="004541FA">
                            <w:pPr>
                              <w:spacing w:line="1" w:lineRule="exact"/>
                            </w:pPr>
                          </w:p>
                        </w:txbxContent>
                      </wps:txbx>
                      <wps:bodyPr lIns="0" tIns="0" rIns="0" bIns="0"/>
                    </wps:wsp>
                  </a:graphicData>
                </a:graphic>
              </wp:anchor>
            </w:drawing>
          </mc:Choice>
          <mc:Fallback>
            <w:pict>
              <v:shape w14:anchorId="5315A4C4" id="Shape 21" o:spid="_x0000_s1027" type="#_x0000_t202" style="position:absolute;left:0;text-align:left;margin-left:440.1pt;margin-top:43pt;width:79.7pt;height:77.35pt;z-index:125829382;visibility:visible;mso-wrap-style:square;mso-wrap-distance-left:7.3pt;mso-wrap-distance-top:43pt;mso-wrap-distance-right:8.5pt;mso-wrap-distance-bottom:10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" filled="f" stroked="f">
                <v:textbox inset="0,0,0,0">
                  <w:txbxContent>
                    <w:p w14:paraId="010BCDA5" w14:textId="77777777" w:rsidR="004541FA" w:rsidRDefault="004541FA">
                      <w:pPr>
                        <w:spacing w:line="1" w:lineRule="exact"/>
                      </w:pPr>
                    </w:p>
                  </w:txbxContent>
                </v:textbox>
                <w10:wrap type="topAndBottom" anchorx="page"/>
              </v:shape>
            </w:pict>
          </mc:Fallback>
        </mc:AlternateContent>
      </w:r>
      <w:r w:rsidR="00743841" w:rsidRPr="009645B7">
        <w:rPr>
          <w:rFonts w:asciiTheme="minorHAnsi" w:hAnsiTheme="minorHAnsi"/>
          <w:noProof/>
          <w:sz w:val="28"/>
          <w:szCs w:val="28"/>
        </w:rPr>
        <mc:AlternateContent>
          <mc:Choice Requires="wps">
            <w:drawing>
              <wp:anchor distT="0" distB="0" distL="0" distR="0" simplePos="0" relativeHeight="251659264" behindDoc="0" locked="0" layoutInCell="1" allowOverlap="1" wp14:anchorId="509968E8" wp14:editId="285A7AF4">
                <wp:simplePos x="0" y="0"/>
                <wp:positionH relativeFrom="page">
                  <wp:posOffset>5496560</wp:posOffset>
                </wp:positionH>
                <wp:positionV relativeFrom="paragraph">
                  <wp:posOffset>1689100</wp:posOffset>
                </wp:positionV>
                <wp:extent cx="1213485" cy="376555"/>
                <wp:effectExtent l="0" t="0" r="0" b="0"/>
                <wp:wrapNone/>
                <wp:docPr id="23" name="Shape 23"/>
                <wp:cNvGraphicFramePr/>
                <a:graphic xmlns:a="http://schemas.openxmlformats.org/drawingml/2006/main">
                  <a:graphicData uri="http://schemas.microsoft.com/office/word/2010/wordprocessingShape">
                    <wps:wsp>
                      <wps:cNvSpPr txBox="1"/>
                      <wps:spPr>
                        <a:xfrm>
                          <a:off x="0" y="0"/>
                          <a:ext cx="1213485" cy="376555"/>
                        </a:xfrm>
                        <a:prstGeom prst="rect">
                          <a:avLst/>
                        </a:prstGeom>
                        <a:noFill/>
                      </wps:spPr>
                      <wps:txbx>
                        <w:txbxContent>
                          <w:p w14:paraId="7EF9A5A4" w14:textId="03A14F7F" w:rsidR="004541FA" w:rsidRDefault="004541FA">
                            <w:pPr>
                              <w:pStyle w:val="a9"/>
                              <w:shd w:val="clear" w:color="auto" w:fill="auto"/>
                            </w:pPr>
                          </w:p>
                        </w:txbxContent>
                      </wps:txbx>
                      <wps:bodyPr lIns="0" tIns="0" rIns="0" bIns="0"/>
                    </wps:wsp>
                  </a:graphicData>
                </a:graphic>
              </wp:anchor>
            </w:drawing>
          </mc:Choice>
          <mc:Fallback>
            <w:pict>
              <v:shape w14:anchorId="509968E8" id="Shape 23" o:spid="_x0000_s1028" type="#_x0000_t202" style="position:absolute;left:0;text-align:left;margin-left:432.8pt;margin-top:133pt;width:95.55pt;height:29.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" filled="f" stroked="f">
                <v:textbox inset="0,0,0,0">
                  <w:txbxContent>
                    <w:p w14:paraId="7EF9A5A4" w14:textId="03A14F7F" w:rsidR="004541FA" w:rsidRDefault="004541FA">
                      <w:pPr>
                        <w:pStyle w:val="a9"/>
                        <w:shd w:val="clear" w:color="auto" w:fill="auto"/>
                      </w:pPr>
                    </w:p>
                  </w:txbxContent>
                </v:textbox>
                <w10:wrap anchorx="page"/>
              </v:shape>
            </w:pict>
          </mc:Fallback>
        </mc:AlternateContent>
      </w:r>
      <w:r w:rsidR="00743841" w:rsidRPr="009645B7">
        <w:rPr>
          <w:rFonts w:asciiTheme="minorHAnsi" w:hAnsiTheme="minorHAnsi"/>
          <w:noProof/>
          <w:sz w:val="28"/>
          <w:szCs w:val="28"/>
        </w:rPr>
        <mc:AlternateContent>
          <mc:Choice Requires="wps">
            <w:drawing>
              <wp:anchor distT="1666240" distB="911860" distL="0" distR="0" simplePos="0" relativeHeight="125829384" behindDoc="0" locked="0" layoutInCell="1" allowOverlap="1" wp14:anchorId="322BAF5E" wp14:editId="50F382FD">
                <wp:simplePos x="0" y="0"/>
                <wp:positionH relativeFrom="page">
                  <wp:posOffset>1635760</wp:posOffset>
                </wp:positionH>
                <wp:positionV relativeFrom="paragraph">
                  <wp:posOffset>1666240</wp:posOffset>
                </wp:positionV>
                <wp:extent cx="1226185" cy="2813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226185" cy="281305"/>
                        </a:xfrm>
                        <a:prstGeom prst="rect">
                          <a:avLst/>
                        </a:prstGeom>
                        <a:noFill/>
                      </wps:spPr>
                      <wps:txbx>
                        <w:txbxContent>
                          <w:p w14:paraId="2457A25C" w14:textId="7D7DBFE7" w:rsidR="004541FA" w:rsidRDefault="004541FA">
                            <w:pPr>
                              <w:pStyle w:val="32"/>
                              <w:shd w:val="clear" w:color="auto" w:fill="auto"/>
                              <w:spacing w:after="0"/>
                            </w:pPr>
                          </w:p>
                        </w:txbxContent>
                      </wps:txbx>
                      <wps:bodyPr lIns="0" tIns="0" rIns="0" bIns="0"/>
                    </wps:wsp>
                  </a:graphicData>
                </a:graphic>
              </wp:anchor>
            </w:drawing>
          </mc:Choice>
          <mc:Fallback>
            <w:pict>
              <v:shape w14:anchorId="322BAF5E" id="Shape 25" o:spid="_x0000_s1029" type="#_x0000_t202" style="position:absolute;left:0;text-align:left;margin-left:128.8pt;margin-top:131.2pt;width:96.55pt;height:22.15pt;z-index:125829384;visibility:visible;mso-wrap-style:square;mso-wrap-distance-left:0;mso-wrap-distance-top:131.2pt;mso-wrap-distance-right:0;mso-wrap-distance-bottom:7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" filled="f" stroked="f">
                <v:textbox inset="0,0,0,0">
                  <w:txbxContent>
                    <w:p w14:paraId="2457A25C" w14:textId="7D7DBFE7" w:rsidR="004541FA" w:rsidRDefault="004541FA">
                      <w:pPr>
                        <w:pStyle w:val="32"/>
                        <w:shd w:val="clear" w:color="auto" w:fill="auto"/>
                        <w:spacing w:after="0"/>
                      </w:pPr>
                    </w:p>
                  </w:txbxContent>
                </v:textbox>
                <w10:wrap type="topAndBottom" anchorx="page"/>
              </v:shape>
            </w:pict>
          </mc:Fallback>
        </mc:AlternateContent>
      </w:r>
    </w:p>
    <w:p w14:paraId="6C0F3E88" w14:textId="04EA6194" w:rsidR="004F6E8D" w:rsidRPr="009645B7" w:rsidRDefault="00B1524D" w:rsidP="00B1524D">
      <w:pPr>
        <w:spacing w:line="1" w:lineRule="exact"/>
        <w:ind w:firstLine="709"/>
        <w:rPr>
          <w:rFonts w:asciiTheme="minorHAnsi" w:hAnsiTheme="minorHAnsi"/>
          <w:sz w:val="28"/>
          <w:szCs w:val="28"/>
        </w:rPr>
      </w:pPr>
      <w:r w:rsidRPr="009645B7">
        <w:rPr>
          <w:rFonts w:asciiTheme="minorHAnsi" w:hAnsiTheme="minorHAnsi"/>
          <w:noProof/>
          <w:sz w:val="28"/>
          <w:szCs w:val="28"/>
        </w:rPr>
        <w:lastRenderedPageBreak/>
        <mc:AlternateContent>
          <mc:Choice Requires="wps">
            <w:drawing>
              <wp:anchor distT="0" distB="0" distL="0" distR="0" simplePos="0" relativeHeight="251660288" behindDoc="0" locked="0" layoutInCell="1" allowOverlap="1" wp14:anchorId="151C690E" wp14:editId="47818C9A">
                <wp:simplePos x="0" y="0"/>
                <wp:positionH relativeFrom="page">
                  <wp:posOffset>3278505</wp:posOffset>
                </wp:positionH>
                <wp:positionV relativeFrom="paragraph">
                  <wp:posOffset>-52070</wp:posOffset>
                </wp:positionV>
                <wp:extent cx="1572260" cy="376555"/>
                <wp:effectExtent l="0" t="0" r="0" b="0"/>
                <wp:wrapNone/>
                <wp:docPr id="33" name="Shape 33"/>
                <wp:cNvGraphicFramePr/>
                <a:graphic xmlns:a="http://schemas.openxmlformats.org/drawingml/2006/main">
                  <a:graphicData uri="http://schemas.microsoft.com/office/word/2010/wordprocessingShape">
                    <wps:wsp>
                      <wps:cNvSpPr txBox="1"/>
                      <wps:spPr>
                        <a:xfrm>
                          <a:off x="0" y="0"/>
                          <a:ext cx="1572260" cy="376555"/>
                        </a:xfrm>
                        <a:prstGeom prst="rect">
                          <a:avLst/>
                        </a:prstGeom>
                        <a:noFill/>
                      </wps:spPr>
                      <wps:txbx>
                        <w:txbxContent>
                          <w:p w14:paraId="7BCF6506" w14:textId="08B57E7D" w:rsidR="004541FA" w:rsidRDefault="004541FA">
                            <w:pPr>
                              <w:pStyle w:val="ab"/>
                              <w:shd w:val="clear" w:color="auto" w:fill="auto"/>
                              <w:spacing w:line="257" w:lineRule="auto"/>
                              <w:jc w:val="center"/>
                              <w:rPr>
                                <w:sz w:val="15"/>
                                <w:szCs w:val="15"/>
                              </w:rPr>
                            </w:pPr>
                          </w:p>
                        </w:txbxContent>
                      </wps:txbx>
                      <wps:bodyPr lIns="0" tIns="0" rIns="0" bIns="0"/>
                    </wps:wsp>
                  </a:graphicData>
                </a:graphic>
              </wp:anchor>
            </w:drawing>
          </mc:Choice>
          <mc:Fallback>
            <w:pict>
              <v:shape w14:anchorId="151C690E" id="Shape 33" o:spid="_x0000_s1030" type="#_x0000_t202" style="position:absolute;left:0;text-align:left;margin-left:258.15pt;margin-top:-4.1pt;width:123.8pt;height:29.6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" filled="f" stroked="f">
                <v:textbox inset="0,0,0,0">
                  <w:txbxContent>
                    <w:p w14:paraId="7BCF6506" w14:textId="08B57E7D" w:rsidR="004541FA" w:rsidRDefault="004541FA">
                      <w:pPr>
                        <w:pStyle w:val="ab"/>
                        <w:shd w:val="clear" w:color="auto" w:fill="auto"/>
                        <w:spacing w:line="257" w:lineRule="auto"/>
                        <w:jc w:val="center"/>
                        <w:rPr>
                          <w:sz w:val="15"/>
                          <w:szCs w:val="15"/>
                        </w:rPr>
                      </w:pPr>
                    </w:p>
                  </w:txbxContent>
                </v:textbox>
                <w10:wrap anchorx="page"/>
              </v:shape>
            </w:pict>
          </mc:Fallback>
        </mc:AlternateContent>
      </w:r>
    </w:p>
    <w:p w14:paraId="0E853B5F" w14:textId="77777777" w:rsidR="00F74804" w:rsidRPr="009645B7" w:rsidRDefault="00F74804" w:rsidP="00B1524D">
      <w:pPr>
        <w:pStyle w:val="1"/>
        <w:shd w:val="clear" w:color="auto" w:fill="auto"/>
        <w:spacing w:line="286" w:lineRule="auto"/>
        <w:ind w:firstLine="709"/>
        <w:jc w:val="both"/>
        <w:rPr>
          <w:rFonts w:asciiTheme="minorHAnsi" w:hAnsiTheme="minorHAnsi"/>
          <w:sz w:val="28"/>
          <w:szCs w:val="28"/>
        </w:rPr>
      </w:pPr>
    </w:p>
    <w:p w14:paraId="3C019D2F" w14:textId="69D0A8D8" w:rsidR="00F74804" w:rsidRPr="009645B7" w:rsidRDefault="00F74804" w:rsidP="00B1524D">
      <w:pPr>
        <w:pStyle w:val="1"/>
        <w:shd w:val="clear" w:color="auto" w:fill="auto"/>
        <w:spacing w:line="286" w:lineRule="auto"/>
        <w:ind w:firstLine="709"/>
        <w:jc w:val="both"/>
        <w:rPr>
          <w:rFonts w:asciiTheme="minorHAnsi" w:hAnsiTheme="minorHAnsi"/>
          <w:sz w:val="28"/>
          <w:szCs w:val="28"/>
        </w:rPr>
      </w:pPr>
    </w:p>
    <w:p w14:paraId="123474C3" w14:textId="77777777" w:rsidR="00B1524D" w:rsidRDefault="00F74804" w:rsidP="00B1524D">
      <w:pPr>
        <w:pStyle w:val="1"/>
        <w:shd w:val="clear" w:color="auto" w:fill="auto"/>
        <w:spacing w:line="286" w:lineRule="auto"/>
        <w:ind w:firstLine="709"/>
        <w:jc w:val="both"/>
        <w:rPr>
          <w:rFonts w:asciiTheme="minorHAnsi" w:hAnsiTheme="minorHAnsi"/>
          <w:sz w:val="28"/>
          <w:szCs w:val="28"/>
        </w:rPr>
      </w:pPr>
      <w:r w:rsidRPr="009645B7">
        <w:rPr>
          <w:rFonts w:asciiTheme="minorHAnsi" w:hAnsiTheme="minorHAnsi"/>
          <w:sz w:val="28"/>
          <w:szCs w:val="28"/>
        </w:rPr>
        <w:t xml:space="preserve">Зерттеу көрсеткендей, </w:t>
      </w:r>
      <w:r w:rsidRPr="009645B7">
        <w:rPr>
          <w:rFonts w:asciiTheme="minorHAnsi" w:hAnsiTheme="minorHAnsi"/>
          <w:b/>
          <w:bCs/>
          <w:sz w:val="28"/>
          <w:szCs w:val="28"/>
        </w:rPr>
        <w:t>компаниялардың 60%</w:t>
      </w:r>
      <w:r w:rsidRPr="009645B7">
        <w:rPr>
          <w:rFonts w:asciiTheme="minorHAnsi" w:hAnsiTheme="minorHAnsi"/>
          <w:sz w:val="28"/>
          <w:szCs w:val="28"/>
        </w:rPr>
        <w:t xml:space="preserve"> ESG есеп беру үшін GRI стандартын қолданады, бұл халықаралық стандарттарға деген жоғары міндеттемені растайды. </w:t>
      </w:r>
      <w:r w:rsidRPr="009645B7">
        <w:rPr>
          <w:rFonts w:asciiTheme="minorHAnsi" w:hAnsiTheme="minorHAnsi"/>
          <w:b/>
          <w:bCs/>
          <w:sz w:val="28"/>
          <w:szCs w:val="28"/>
        </w:rPr>
        <w:t>Компаниялардың 15%</w:t>
      </w:r>
      <w:r w:rsidRPr="009645B7">
        <w:rPr>
          <w:rFonts w:asciiTheme="minorHAnsi" w:hAnsiTheme="minorHAnsi"/>
          <w:sz w:val="28"/>
          <w:szCs w:val="28"/>
        </w:rPr>
        <w:t xml:space="preserve"> TCFD нұсқауларын орындайды, бұл климаттық тәуекелдерге және олардың ашылуына назар аударады. </w:t>
      </w:r>
      <w:r w:rsidRPr="009645B7">
        <w:rPr>
          <w:rFonts w:asciiTheme="minorHAnsi" w:hAnsiTheme="minorHAnsi"/>
          <w:b/>
          <w:bCs/>
          <w:sz w:val="28"/>
          <w:szCs w:val="28"/>
        </w:rPr>
        <w:t>Компаниялардың 5%</w:t>
      </w:r>
      <w:r w:rsidRPr="009645B7">
        <w:rPr>
          <w:rFonts w:asciiTheme="minorHAnsi" w:hAnsiTheme="minorHAnsi"/>
          <w:sz w:val="28"/>
          <w:szCs w:val="28"/>
        </w:rPr>
        <w:t xml:space="preserve"> 150 14001 және 150 45001 стандарттарын қолданады, бұл өндірістік процестердің экологиялық және қауіпсіз аспектілерін басқарудың маңыздылығын көрсетеді. Айта кету керек, </w:t>
      </w:r>
      <w:r w:rsidRPr="009645B7">
        <w:rPr>
          <w:rFonts w:asciiTheme="minorHAnsi" w:hAnsiTheme="minorHAnsi"/>
          <w:b/>
          <w:bCs/>
          <w:sz w:val="28"/>
          <w:szCs w:val="28"/>
        </w:rPr>
        <w:t>компаниялардың 10%</w:t>
      </w:r>
      <w:r w:rsidRPr="009645B7">
        <w:rPr>
          <w:rFonts w:asciiTheme="minorHAnsi" w:hAnsiTheme="minorHAnsi"/>
          <w:sz w:val="28"/>
          <w:szCs w:val="28"/>
        </w:rPr>
        <w:t xml:space="preserve"> басқа стандарттарды қолданады, ал </w:t>
      </w:r>
      <w:r w:rsidRPr="009645B7">
        <w:rPr>
          <w:rFonts w:asciiTheme="minorHAnsi" w:hAnsiTheme="minorHAnsi"/>
          <w:b/>
          <w:bCs/>
          <w:sz w:val="28"/>
          <w:szCs w:val="28"/>
        </w:rPr>
        <w:t>компаниялардың 10%</w:t>
      </w:r>
      <w:r w:rsidRPr="009645B7">
        <w:rPr>
          <w:rFonts w:asciiTheme="minorHAnsi" w:hAnsiTheme="minorHAnsi"/>
          <w:sz w:val="28"/>
          <w:szCs w:val="28"/>
        </w:rPr>
        <w:t xml:space="preserve"> ESG есеп беру стандарттарын мүлдем қолданбайды.</w:t>
      </w:r>
    </w:p>
    <w:p w14:paraId="42A4CB4E" w14:textId="77777777" w:rsidR="00B1524D" w:rsidRDefault="00B1524D" w:rsidP="00B1524D">
      <w:pPr>
        <w:pStyle w:val="1"/>
        <w:shd w:val="clear" w:color="auto" w:fill="auto"/>
        <w:spacing w:line="286" w:lineRule="auto"/>
        <w:ind w:firstLine="709"/>
        <w:jc w:val="both"/>
        <w:rPr>
          <w:rFonts w:asciiTheme="minorHAnsi" w:hAnsiTheme="minorHAnsi"/>
          <w:sz w:val="28"/>
          <w:szCs w:val="28"/>
        </w:rPr>
      </w:pPr>
    </w:p>
    <w:p w14:paraId="0A90D6EB" w14:textId="77777777" w:rsidR="00B1524D" w:rsidRDefault="00B1524D" w:rsidP="00B1524D">
      <w:pPr>
        <w:pStyle w:val="1"/>
        <w:shd w:val="clear" w:color="auto" w:fill="auto"/>
        <w:spacing w:line="286" w:lineRule="auto"/>
        <w:ind w:firstLine="709"/>
        <w:jc w:val="both"/>
        <w:rPr>
          <w:rFonts w:asciiTheme="minorHAnsi" w:hAnsiTheme="minorHAnsi"/>
          <w:sz w:val="28"/>
          <w:szCs w:val="28"/>
        </w:rPr>
      </w:pPr>
    </w:p>
    <w:p w14:paraId="42D2FB2A" w14:textId="18315FAD" w:rsidR="004F6E8D" w:rsidRPr="009645B7" w:rsidRDefault="00B1524D" w:rsidP="00B1524D">
      <w:pPr>
        <w:pStyle w:val="1"/>
        <w:shd w:val="clear" w:color="auto" w:fill="auto"/>
        <w:spacing w:line="286" w:lineRule="auto"/>
        <w:ind w:firstLine="709"/>
        <w:jc w:val="both"/>
        <w:rPr>
          <w:rFonts w:asciiTheme="minorHAnsi" w:hAnsiTheme="minorHAnsi"/>
          <w:sz w:val="28"/>
          <w:szCs w:val="28"/>
        </w:rPr>
      </w:pPr>
      <w:r>
        <w:rPr>
          <w:noProof/>
        </w:rPr>
        <w:drawing>
          <wp:inline distT="0" distB="0" distL="0" distR="0" wp14:anchorId="393033CF" wp14:editId="222E0D55">
            <wp:extent cx="6220460" cy="2223135"/>
            <wp:effectExtent l="0" t="0" r="889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20460" cy="2223135"/>
                    </a:xfrm>
                    <a:prstGeom prst="rect">
                      <a:avLst/>
                    </a:prstGeom>
                  </pic:spPr>
                </pic:pic>
              </a:graphicData>
            </a:graphic>
          </wp:inline>
        </w:drawing>
      </w:r>
      <w:r w:rsidR="00743841" w:rsidRPr="009645B7">
        <w:rPr>
          <w:rFonts w:asciiTheme="minorHAnsi" w:hAnsiTheme="minorHAnsi"/>
          <w:sz w:val="28"/>
          <w:szCs w:val="28"/>
        </w:rPr>
        <w:br w:type="page"/>
      </w:r>
    </w:p>
    <w:p w14:paraId="7E9EC1E3" w14:textId="77777777" w:rsidR="00B1524D" w:rsidRDefault="00B1524D" w:rsidP="00B1524D">
      <w:pPr>
        <w:pStyle w:val="50"/>
        <w:shd w:val="clear" w:color="auto" w:fill="auto"/>
        <w:ind w:firstLine="709"/>
        <w:jc w:val="center"/>
        <w:rPr>
          <w:rFonts w:asciiTheme="minorHAnsi" w:hAnsiTheme="minorHAnsi"/>
          <w:sz w:val="28"/>
          <w:szCs w:val="28"/>
        </w:rPr>
      </w:pPr>
    </w:p>
    <w:p w14:paraId="13B351C5" w14:textId="77777777" w:rsidR="00B1524D" w:rsidRDefault="00B1524D" w:rsidP="00B1524D">
      <w:pPr>
        <w:pStyle w:val="50"/>
        <w:shd w:val="clear" w:color="auto" w:fill="auto"/>
        <w:ind w:firstLine="709"/>
        <w:jc w:val="center"/>
        <w:rPr>
          <w:rFonts w:asciiTheme="minorHAnsi" w:hAnsiTheme="minorHAnsi"/>
          <w:sz w:val="28"/>
          <w:szCs w:val="28"/>
        </w:rPr>
      </w:pPr>
    </w:p>
    <w:p w14:paraId="0A164748" w14:textId="77777777" w:rsidR="00B1524D" w:rsidRDefault="00B1524D" w:rsidP="00B1524D">
      <w:pPr>
        <w:pStyle w:val="50"/>
        <w:shd w:val="clear" w:color="auto" w:fill="auto"/>
        <w:ind w:firstLine="709"/>
        <w:jc w:val="center"/>
        <w:rPr>
          <w:rFonts w:asciiTheme="minorHAnsi" w:hAnsiTheme="minorHAnsi"/>
          <w:sz w:val="28"/>
          <w:szCs w:val="28"/>
        </w:rPr>
      </w:pPr>
    </w:p>
    <w:p w14:paraId="44ABB177" w14:textId="77777777" w:rsidR="00B1524D" w:rsidRDefault="00B1524D" w:rsidP="00B1524D">
      <w:pPr>
        <w:pStyle w:val="50"/>
        <w:shd w:val="clear" w:color="auto" w:fill="auto"/>
        <w:ind w:firstLine="709"/>
        <w:jc w:val="center"/>
        <w:rPr>
          <w:rFonts w:asciiTheme="minorHAnsi" w:hAnsiTheme="minorHAnsi"/>
          <w:sz w:val="28"/>
          <w:szCs w:val="28"/>
        </w:rPr>
      </w:pPr>
    </w:p>
    <w:p w14:paraId="3F032C34" w14:textId="77777777" w:rsidR="00B1524D" w:rsidRDefault="00B1524D" w:rsidP="00B1524D">
      <w:pPr>
        <w:pStyle w:val="50"/>
        <w:shd w:val="clear" w:color="auto" w:fill="auto"/>
        <w:ind w:firstLine="709"/>
        <w:jc w:val="center"/>
        <w:rPr>
          <w:rFonts w:asciiTheme="minorHAnsi" w:hAnsiTheme="minorHAnsi"/>
          <w:sz w:val="28"/>
          <w:szCs w:val="28"/>
        </w:rPr>
      </w:pPr>
    </w:p>
    <w:p w14:paraId="2502EE3D" w14:textId="77777777" w:rsidR="00B1524D" w:rsidRDefault="00B1524D" w:rsidP="00B1524D">
      <w:pPr>
        <w:pStyle w:val="50"/>
        <w:shd w:val="clear" w:color="auto" w:fill="auto"/>
        <w:ind w:firstLine="709"/>
        <w:jc w:val="center"/>
        <w:rPr>
          <w:rFonts w:asciiTheme="minorHAnsi" w:hAnsiTheme="minorHAnsi"/>
          <w:sz w:val="28"/>
          <w:szCs w:val="28"/>
        </w:rPr>
      </w:pPr>
    </w:p>
    <w:p w14:paraId="7F8A83A3" w14:textId="77777777" w:rsidR="00B1524D" w:rsidRDefault="00B1524D" w:rsidP="00B1524D">
      <w:pPr>
        <w:pStyle w:val="50"/>
        <w:shd w:val="clear" w:color="auto" w:fill="auto"/>
        <w:ind w:firstLine="709"/>
        <w:jc w:val="center"/>
        <w:rPr>
          <w:rFonts w:asciiTheme="minorHAnsi" w:hAnsiTheme="minorHAnsi"/>
          <w:sz w:val="28"/>
          <w:szCs w:val="28"/>
        </w:rPr>
      </w:pPr>
    </w:p>
    <w:p w14:paraId="27056985" w14:textId="77777777" w:rsidR="00B1524D" w:rsidRDefault="00B1524D" w:rsidP="00B1524D">
      <w:pPr>
        <w:pStyle w:val="50"/>
        <w:shd w:val="clear" w:color="auto" w:fill="auto"/>
        <w:ind w:firstLine="709"/>
        <w:jc w:val="center"/>
        <w:rPr>
          <w:rFonts w:asciiTheme="minorHAnsi" w:hAnsiTheme="minorHAnsi"/>
          <w:sz w:val="28"/>
          <w:szCs w:val="28"/>
        </w:rPr>
      </w:pPr>
    </w:p>
    <w:p w14:paraId="49A70947" w14:textId="77777777" w:rsidR="00B1524D" w:rsidRDefault="00B1524D" w:rsidP="00B1524D">
      <w:pPr>
        <w:pStyle w:val="50"/>
        <w:shd w:val="clear" w:color="auto" w:fill="auto"/>
        <w:ind w:firstLine="709"/>
        <w:jc w:val="center"/>
        <w:rPr>
          <w:rFonts w:asciiTheme="minorHAnsi" w:hAnsiTheme="minorHAnsi"/>
          <w:sz w:val="28"/>
          <w:szCs w:val="28"/>
        </w:rPr>
      </w:pPr>
    </w:p>
    <w:p w14:paraId="49E46B18" w14:textId="77777777" w:rsidR="00B1524D" w:rsidRDefault="00B1524D" w:rsidP="00B1524D">
      <w:pPr>
        <w:pStyle w:val="50"/>
        <w:shd w:val="clear" w:color="auto" w:fill="auto"/>
        <w:ind w:firstLine="709"/>
        <w:jc w:val="center"/>
        <w:rPr>
          <w:rFonts w:asciiTheme="minorHAnsi" w:hAnsiTheme="minorHAnsi"/>
          <w:sz w:val="28"/>
          <w:szCs w:val="28"/>
        </w:rPr>
      </w:pPr>
    </w:p>
    <w:p w14:paraId="5FA9123D" w14:textId="77777777" w:rsidR="00B1524D" w:rsidRDefault="00B1524D" w:rsidP="00B1524D">
      <w:pPr>
        <w:pStyle w:val="50"/>
        <w:shd w:val="clear" w:color="auto" w:fill="auto"/>
        <w:ind w:firstLine="709"/>
        <w:jc w:val="center"/>
        <w:rPr>
          <w:rFonts w:asciiTheme="minorHAnsi" w:hAnsiTheme="minorHAnsi"/>
          <w:sz w:val="28"/>
          <w:szCs w:val="28"/>
        </w:rPr>
      </w:pPr>
    </w:p>
    <w:p w14:paraId="4C878B2E" w14:textId="77777777" w:rsidR="00F74804" w:rsidRPr="009645B7" w:rsidRDefault="00743841" w:rsidP="00B1524D">
      <w:pPr>
        <w:pStyle w:val="1"/>
        <w:shd w:val="clear" w:color="auto" w:fill="auto"/>
        <w:spacing w:before="940" w:after="200" w:line="276" w:lineRule="auto"/>
        <w:ind w:firstLine="709"/>
        <w:jc w:val="both"/>
        <w:rPr>
          <w:rFonts w:asciiTheme="minorHAnsi" w:hAnsiTheme="minorHAnsi"/>
          <w:noProof/>
          <w:sz w:val="28"/>
          <w:szCs w:val="28"/>
        </w:rPr>
      </w:pPr>
      <w:r w:rsidRPr="009645B7">
        <w:rPr>
          <w:rFonts w:asciiTheme="minorHAnsi" w:hAnsiTheme="minorHAnsi"/>
          <w:noProof/>
          <w:sz w:val="28"/>
          <w:szCs w:val="28"/>
        </w:rPr>
        <w:lastRenderedPageBreak/>
        <mc:AlternateContent>
          <mc:Choice Requires="wps">
            <w:drawing>
              <wp:anchor distT="0" distB="0" distL="114300" distR="114300" simplePos="0" relativeHeight="125829392" behindDoc="0" locked="0" layoutInCell="1" allowOverlap="1" wp14:anchorId="2B2C534B" wp14:editId="5E842ECC">
                <wp:simplePos x="0" y="0"/>
                <wp:positionH relativeFrom="page">
                  <wp:posOffset>5657850</wp:posOffset>
                </wp:positionH>
                <wp:positionV relativeFrom="margin">
                  <wp:posOffset>1466850</wp:posOffset>
                </wp:positionV>
                <wp:extent cx="683260" cy="22606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83260" cy="226060"/>
                        </a:xfrm>
                        <a:prstGeom prst="rect">
                          <a:avLst/>
                        </a:prstGeom>
                        <a:noFill/>
                      </wps:spPr>
                      <wps:txbx>
                        <w:txbxContent>
                          <w:p w14:paraId="48749520" w14:textId="77777777" w:rsidR="004541FA" w:rsidRDefault="004541FA">
                            <w:pPr>
                              <w:pStyle w:val="50"/>
                              <w:shd w:val="clear" w:color="auto" w:fill="auto"/>
                              <w:spacing w:after="0"/>
                              <w:ind w:firstLine="0"/>
                            </w:pPr>
                            <w:r>
                              <w:t>Не применяются стандарты</w:t>
                            </w:r>
                          </w:p>
                        </w:txbxContent>
                      </wps:txbx>
                      <wps:bodyPr lIns="0" tIns="0" rIns="0" bIns="0"/>
                    </wps:wsp>
                  </a:graphicData>
                </a:graphic>
              </wp:anchor>
            </w:drawing>
          </mc:Choice>
          <mc:Fallback>
            <w:pict>
              <v:shape w14:anchorId="2B2C534B" id="Shape 39" o:spid="_x0000_s1031" type="#_x0000_t202" style="position:absolute;left:0;text-align:left;margin-left:445.5pt;margin-top:115.5pt;width:53.8pt;height:17.8pt;z-index:12582939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" filled="f" stroked="f">
                <v:textbox inset="0,0,0,0">
                  <w:txbxContent>
                    <w:p w14:paraId="48749520" w14:textId="77777777" w:rsidR="004541FA" w:rsidRDefault="004541FA">
                      <w:pPr>
                        <w:pStyle w:val="50"/>
                        <w:shd w:val="clear" w:color="auto" w:fill="auto"/>
                        <w:spacing w:after="0"/>
                        <w:ind w:firstLine="0"/>
                      </w:pPr>
                      <w:r>
                        <w:t>Не применяются стандарты</w:t>
                      </w:r>
                    </w:p>
                  </w:txbxContent>
                </v:textbox>
                <w10:wrap type="topAndBottom" anchorx="page" anchory="margin"/>
              </v:shape>
            </w:pict>
          </mc:Fallback>
        </mc:AlternateContent>
      </w:r>
      <w:r w:rsidRPr="009645B7">
        <w:rPr>
          <w:rFonts w:asciiTheme="minorHAnsi" w:hAnsiTheme="minorHAnsi"/>
          <w:noProof/>
          <w:sz w:val="28"/>
          <w:szCs w:val="28"/>
        </w:rPr>
        <w:drawing>
          <wp:anchor distT="0" distB="0" distL="114300" distR="114300" simplePos="0" relativeHeight="125829394" behindDoc="0" locked="0" layoutInCell="1" allowOverlap="1" wp14:anchorId="10043E0D" wp14:editId="0DCD2875">
            <wp:simplePos x="0" y="0"/>
            <wp:positionH relativeFrom="page">
              <wp:posOffset>1098550</wp:posOffset>
            </wp:positionH>
            <wp:positionV relativeFrom="margin">
              <wp:posOffset>4027170</wp:posOffset>
            </wp:positionV>
            <wp:extent cx="6156960" cy="4316095"/>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5"/>
                    <a:stretch/>
                  </pic:blipFill>
                  <pic:spPr>
                    <a:xfrm>
                      <a:off x="0" y="0"/>
                      <a:ext cx="6156960" cy="4316095"/>
                    </a:xfrm>
                    <a:prstGeom prst="rect">
                      <a:avLst/>
                    </a:prstGeom>
                  </pic:spPr>
                </pic:pic>
              </a:graphicData>
            </a:graphic>
          </wp:anchor>
        </w:drawing>
      </w:r>
      <w:r w:rsidR="00F74804" w:rsidRPr="009645B7">
        <w:rPr>
          <w:rFonts w:asciiTheme="minorHAnsi" w:hAnsiTheme="minorHAnsi"/>
          <w:sz w:val="28"/>
          <w:szCs w:val="28"/>
        </w:rPr>
        <w:t xml:space="preserve"> </w:t>
      </w:r>
      <w:r w:rsidR="00F74804" w:rsidRPr="009645B7">
        <w:rPr>
          <w:rFonts w:asciiTheme="minorHAnsi" w:hAnsiTheme="minorHAnsi"/>
          <w:noProof/>
          <w:sz w:val="28"/>
          <w:szCs w:val="28"/>
        </w:rPr>
        <w:t xml:space="preserve">Компаниялардың экологиялық белсенділігі де жоғары болды. </w:t>
      </w:r>
      <w:r w:rsidR="00F74804" w:rsidRPr="009645B7">
        <w:rPr>
          <w:rFonts w:asciiTheme="minorHAnsi" w:hAnsiTheme="minorHAnsi"/>
          <w:b/>
          <w:bCs/>
          <w:noProof/>
          <w:sz w:val="28"/>
          <w:szCs w:val="28"/>
        </w:rPr>
        <w:t>Компаниялардың 30%</w:t>
      </w:r>
      <w:r w:rsidR="00F74804" w:rsidRPr="009645B7">
        <w:rPr>
          <w:rFonts w:asciiTheme="minorHAnsi" w:hAnsiTheme="minorHAnsi"/>
          <w:noProof/>
          <w:sz w:val="28"/>
          <w:szCs w:val="28"/>
        </w:rPr>
        <w:t xml:space="preserve"> халықаралық экологиялық бастамаларға қатысады, ал </w:t>
      </w:r>
      <w:r w:rsidR="00F74804" w:rsidRPr="009645B7">
        <w:rPr>
          <w:rFonts w:asciiTheme="minorHAnsi" w:hAnsiTheme="minorHAnsi"/>
          <w:b/>
          <w:bCs/>
          <w:noProof/>
          <w:sz w:val="28"/>
          <w:szCs w:val="28"/>
        </w:rPr>
        <w:t>компаниялардың 45%</w:t>
      </w:r>
      <w:r w:rsidR="00F74804" w:rsidRPr="009645B7">
        <w:rPr>
          <w:rFonts w:asciiTheme="minorHAnsi" w:hAnsiTheme="minorHAnsi"/>
          <w:noProof/>
          <w:sz w:val="28"/>
          <w:szCs w:val="28"/>
        </w:rPr>
        <w:t xml:space="preserve"> - экожүйені қалпына келтіру бағдарламалары бар. </w:t>
      </w:r>
      <w:r w:rsidR="00F74804" w:rsidRPr="009645B7">
        <w:rPr>
          <w:rFonts w:asciiTheme="minorHAnsi" w:hAnsiTheme="minorHAnsi"/>
          <w:b/>
          <w:bCs/>
          <w:noProof/>
          <w:sz w:val="28"/>
          <w:szCs w:val="28"/>
        </w:rPr>
        <w:t>Компаниялардың 80%</w:t>
      </w:r>
      <w:r w:rsidR="00F74804" w:rsidRPr="009645B7">
        <w:rPr>
          <w:rFonts w:asciiTheme="minorHAnsi" w:hAnsiTheme="minorHAnsi"/>
          <w:noProof/>
          <w:sz w:val="28"/>
          <w:szCs w:val="28"/>
        </w:rPr>
        <w:t xml:space="preserve"> экологиялық аудит жүргізеді, бұл ашықтық пен жауапкершіліктің жоғары дәрежесін көрсетеді. І50 50001 стандарты бойынша энергия менеджментін енгізуді </w:t>
      </w:r>
      <w:r w:rsidR="00F74804" w:rsidRPr="009645B7">
        <w:rPr>
          <w:rFonts w:asciiTheme="minorHAnsi" w:hAnsiTheme="minorHAnsi"/>
          <w:b/>
          <w:bCs/>
          <w:noProof/>
          <w:sz w:val="28"/>
          <w:szCs w:val="28"/>
        </w:rPr>
        <w:t>компаниялардың 50%</w:t>
      </w:r>
      <w:r w:rsidR="00F74804" w:rsidRPr="009645B7">
        <w:rPr>
          <w:rFonts w:asciiTheme="minorHAnsi" w:hAnsiTheme="minorHAnsi"/>
          <w:noProof/>
          <w:sz w:val="28"/>
          <w:szCs w:val="28"/>
        </w:rPr>
        <w:t xml:space="preserve"> жүзеге асырады, ал энергия үнемдеу технологияларын </w:t>
      </w:r>
      <w:r w:rsidR="00F74804" w:rsidRPr="009645B7">
        <w:rPr>
          <w:rFonts w:asciiTheme="minorHAnsi" w:hAnsiTheme="minorHAnsi"/>
          <w:b/>
          <w:bCs/>
          <w:noProof/>
          <w:sz w:val="28"/>
          <w:szCs w:val="28"/>
        </w:rPr>
        <w:t>компаниялардың 70%</w:t>
      </w:r>
      <w:r w:rsidR="00F74804" w:rsidRPr="009645B7">
        <w:rPr>
          <w:rFonts w:asciiTheme="minorHAnsi" w:hAnsiTheme="minorHAnsi"/>
          <w:noProof/>
          <w:sz w:val="28"/>
          <w:szCs w:val="28"/>
        </w:rPr>
        <w:t xml:space="preserve"> қолданады. </w:t>
      </w:r>
      <w:r w:rsidR="00F74804" w:rsidRPr="009645B7">
        <w:rPr>
          <w:rFonts w:asciiTheme="minorHAnsi" w:hAnsiTheme="minorHAnsi"/>
          <w:b/>
          <w:bCs/>
          <w:noProof/>
          <w:sz w:val="28"/>
          <w:szCs w:val="28"/>
        </w:rPr>
        <w:t>Компаниялардың 40%</w:t>
      </w:r>
      <w:r w:rsidR="00F74804" w:rsidRPr="009645B7">
        <w:rPr>
          <w:rFonts w:asciiTheme="minorHAnsi" w:hAnsiTheme="minorHAnsi"/>
          <w:noProof/>
          <w:sz w:val="28"/>
          <w:szCs w:val="28"/>
        </w:rPr>
        <w:t xml:space="preserve"> қайта өңдеу жобаларын жүзеге асырады, ал </w:t>
      </w:r>
      <w:r w:rsidR="00F74804" w:rsidRPr="009645B7">
        <w:rPr>
          <w:rFonts w:asciiTheme="minorHAnsi" w:hAnsiTheme="minorHAnsi"/>
          <w:b/>
          <w:bCs/>
          <w:noProof/>
          <w:sz w:val="28"/>
          <w:szCs w:val="28"/>
        </w:rPr>
        <w:t xml:space="preserve">компаниялардың 55% </w:t>
      </w:r>
      <w:r w:rsidR="00F74804" w:rsidRPr="009645B7">
        <w:rPr>
          <w:rFonts w:asciiTheme="minorHAnsi" w:hAnsiTheme="minorHAnsi"/>
          <w:noProof/>
          <w:sz w:val="28"/>
          <w:szCs w:val="28"/>
        </w:rPr>
        <w:t>қалдықтарды басқарудың ең жақсы технологиясын қолданады.</w:t>
      </w:r>
    </w:p>
    <w:p w14:paraId="63274D06" w14:textId="44EC2325" w:rsidR="00F74804" w:rsidRPr="009645B7" w:rsidRDefault="00F74804" w:rsidP="00B1524D">
      <w:pPr>
        <w:pStyle w:val="1"/>
        <w:shd w:val="clear" w:color="auto" w:fill="auto"/>
        <w:spacing w:after="860"/>
        <w:ind w:firstLine="709"/>
        <w:jc w:val="both"/>
        <w:rPr>
          <w:rFonts w:asciiTheme="minorHAnsi" w:hAnsiTheme="minorHAnsi"/>
          <w:sz w:val="28"/>
          <w:szCs w:val="28"/>
        </w:rPr>
      </w:pPr>
      <w:r w:rsidRPr="009645B7">
        <w:rPr>
          <w:rFonts w:asciiTheme="minorHAnsi" w:hAnsiTheme="minorHAnsi"/>
          <w:sz w:val="28"/>
          <w:szCs w:val="28"/>
        </w:rPr>
        <w:t xml:space="preserve">Экологиялық әсердің төмендеу көрсеткіштерін талдау компаниялардың қоршаған ортаға теріс әсерін азайтуға тырысатынын көрсетті. Парниктік газдар шығарындылары өндірістік компанияларда </w:t>
      </w:r>
      <w:r w:rsidRPr="009645B7">
        <w:rPr>
          <w:rFonts w:asciiTheme="minorHAnsi" w:hAnsiTheme="minorHAnsi"/>
          <w:b/>
          <w:bCs/>
          <w:sz w:val="28"/>
          <w:szCs w:val="28"/>
        </w:rPr>
        <w:t>10%</w:t>
      </w:r>
      <w:r w:rsidRPr="009645B7">
        <w:rPr>
          <w:rFonts w:asciiTheme="minorHAnsi" w:hAnsiTheme="minorHAnsi"/>
          <w:sz w:val="28"/>
          <w:szCs w:val="28"/>
        </w:rPr>
        <w:t xml:space="preserve"> және өндірістік емес компанияларда </w:t>
      </w:r>
      <w:r w:rsidRPr="009645B7">
        <w:rPr>
          <w:rFonts w:asciiTheme="minorHAnsi" w:hAnsiTheme="minorHAnsi"/>
          <w:b/>
          <w:bCs/>
          <w:sz w:val="28"/>
          <w:szCs w:val="28"/>
        </w:rPr>
        <w:t>8%</w:t>
      </w:r>
      <w:r w:rsidRPr="009645B7">
        <w:rPr>
          <w:rFonts w:asciiTheme="minorHAnsi" w:hAnsiTheme="minorHAnsi"/>
          <w:sz w:val="28"/>
          <w:szCs w:val="28"/>
        </w:rPr>
        <w:t xml:space="preserve"> төмендеді. Суды тұтыну өндірістік компанияларда </w:t>
      </w:r>
      <w:r w:rsidRPr="009645B7">
        <w:rPr>
          <w:rFonts w:asciiTheme="minorHAnsi" w:hAnsiTheme="minorHAnsi"/>
          <w:b/>
          <w:bCs/>
          <w:sz w:val="28"/>
          <w:szCs w:val="28"/>
        </w:rPr>
        <w:t>8%</w:t>
      </w:r>
      <w:r w:rsidRPr="009645B7">
        <w:rPr>
          <w:rFonts w:asciiTheme="minorHAnsi" w:hAnsiTheme="minorHAnsi"/>
          <w:sz w:val="28"/>
          <w:szCs w:val="28"/>
        </w:rPr>
        <w:t xml:space="preserve"> және </w:t>
      </w:r>
      <w:r w:rsidRPr="009645B7">
        <w:rPr>
          <w:rFonts w:asciiTheme="minorHAnsi" w:hAnsiTheme="minorHAnsi"/>
          <w:sz w:val="28"/>
          <w:szCs w:val="28"/>
        </w:rPr>
        <w:lastRenderedPageBreak/>
        <w:t xml:space="preserve">өндірістік емес компанияларда </w:t>
      </w:r>
      <w:r w:rsidRPr="009645B7">
        <w:rPr>
          <w:rFonts w:asciiTheme="minorHAnsi" w:hAnsiTheme="minorHAnsi"/>
          <w:b/>
          <w:bCs/>
          <w:sz w:val="28"/>
          <w:szCs w:val="28"/>
        </w:rPr>
        <w:t>6%</w:t>
      </w:r>
      <w:r w:rsidRPr="009645B7">
        <w:rPr>
          <w:rFonts w:asciiTheme="minorHAnsi" w:hAnsiTheme="minorHAnsi"/>
          <w:sz w:val="28"/>
          <w:szCs w:val="28"/>
        </w:rPr>
        <w:t xml:space="preserve"> қысқарды. Қалдықтардың көлемі өндірістік компанияларда </w:t>
      </w:r>
      <w:r w:rsidRPr="009645B7">
        <w:rPr>
          <w:rFonts w:asciiTheme="minorHAnsi" w:hAnsiTheme="minorHAnsi"/>
          <w:b/>
          <w:bCs/>
          <w:sz w:val="28"/>
          <w:szCs w:val="28"/>
        </w:rPr>
        <w:t>12%</w:t>
      </w:r>
      <w:r w:rsidRPr="009645B7">
        <w:rPr>
          <w:rFonts w:asciiTheme="minorHAnsi" w:hAnsiTheme="minorHAnsi"/>
          <w:sz w:val="28"/>
          <w:szCs w:val="28"/>
        </w:rPr>
        <w:t xml:space="preserve"> және өндірістік емес компанияларда </w:t>
      </w:r>
      <w:r w:rsidRPr="009645B7">
        <w:rPr>
          <w:rFonts w:asciiTheme="minorHAnsi" w:hAnsiTheme="minorHAnsi"/>
          <w:b/>
          <w:bCs/>
          <w:sz w:val="28"/>
          <w:szCs w:val="28"/>
        </w:rPr>
        <w:t>8%</w:t>
      </w:r>
      <w:r w:rsidRPr="009645B7">
        <w:rPr>
          <w:rFonts w:asciiTheme="minorHAnsi" w:hAnsiTheme="minorHAnsi"/>
          <w:sz w:val="28"/>
          <w:szCs w:val="28"/>
        </w:rPr>
        <w:t xml:space="preserve"> азайды. Энергияны тұтыну өндірістік компанияларда </w:t>
      </w:r>
      <w:r w:rsidRPr="009645B7">
        <w:rPr>
          <w:rFonts w:asciiTheme="minorHAnsi" w:hAnsiTheme="minorHAnsi"/>
          <w:b/>
          <w:bCs/>
          <w:sz w:val="28"/>
          <w:szCs w:val="28"/>
        </w:rPr>
        <w:t>5%</w:t>
      </w:r>
      <w:r w:rsidRPr="009645B7">
        <w:rPr>
          <w:rFonts w:asciiTheme="minorHAnsi" w:hAnsiTheme="minorHAnsi"/>
          <w:sz w:val="28"/>
          <w:szCs w:val="28"/>
        </w:rPr>
        <w:t xml:space="preserve"> және өндірістік емес компанияларда </w:t>
      </w:r>
      <w:r w:rsidRPr="009645B7">
        <w:rPr>
          <w:rFonts w:asciiTheme="minorHAnsi" w:hAnsiTheme="minorHAnsi"/>
          <w:b/>
          <w:bCs/>
          <w:sz w:val="28"/>
          <w:szCs w:val="28"/>
        </w:rPr>
        <w:t>4%</w:t>
      </w:r>
      <w:r w:rsidRPr="009645B7">
        <w:rPr>
          <w:rFonts w:asciiTheme="minorHAnsi" w:hAnsiTheme="minorHAnsi"/>
          <w:sz w:val="28"/>
          <w:szCs w:val="28"/>
        </w:rPr>
        <w:t xml:space="preserve"> төмендеді, ал ауаның ластану деңгейі өндірістік компанияларда </w:t>
      </w:r>
      <w:r w:rsidRPr="009645B7">
        <w:rPr>
          <w:rFonts w:asciiTheme="minorHAnsi" w:hAnsiTheme="minorHAnsi"/>
          <w:b/>
          <w:bCs/>
          <w:sz w:val="28"/>
          <w:szCs w:val="28"/>
        </w:rPr>
        <w:t>7%</w:t>
      </w:r>
      <w:r w:rsidRPr="009645B7">
        <w:rPr>
          <w:rFonts w:asciiTheme="minorHAnsi" w:hAnsiTheme="minorHAnsi"/>
          <w:sz w:val="28"/>
          <w:szCs w:val="28"/>
        </w:rPr>
        <w:t xml:space="preserve"> және өндірістік емес компанияларда </w:t>
      </w:r>
      <w:r w:rsidRPr="009645B7">
        <w:rPr>
          <w:rFonts w:asciiTheme="minorHAnsi" w:hAnsiTheme="minorHAnsi"/>
          <w:b/>
          <w:bCs/>
          <w:sz w:val="28"/>
          <w:szCs w:val="28"/>
        </w:rPr>
        <w:t>5%</w:t>
      </w:r>
      <w:r w:rsidRPr="009645B7">
        <w:rPr>
          <w:rFonts w:asciiTheme="minorHAnsi" w:hAnsiTheme="minorHAnsi"/>
          <w:sz w:val="28"/>
          <w:szCs w:val="28"/>
        </w:rPr>
        <w:t xml:space="preserve"> төмендеді.</w:t>
      </w:r>
    </w:p>
    <w:p w14:paraId="5D7B44F4" w14:textId="77777777" w:rsidR="004F6E8D" w:rsidRPr="009645B7" w:rsidRDefault="00743841" w:rsidP="00B1524D">
      <w:pPr>
        <w:pStyle w:val="ab"/>
        <w:shd w:val="clear" w:color="auto" w:fill="auto"/>
        <w:spacing w:line="257" w:lineRule="auto"/>
        <w:ind w:left="6322" w:firstLine="709"/>
        <w:rPr>
          <w:rFonts w:asciiTheme="minorHAnsi" w:hAnsiTheme="minorHAnsi"/>
          <w:sz w:val="28"/>
          <w:szCs w:val="28"/>
        </w:rPr>
      </w:pPr>
      <w:r w:rsidRPr="009645B7">
        <w:rPr>
          <w:rFonts w:asciiTheme="minorHAnsi" w:hAnsiTheme="minorHAnsi"/>
          <w:color w:val="0D0D0D"/>
          <w:sz w:val="28"/>
          <w:szCs w:val="28"/>
        </w:rPr>
        <w:t>- Производственные компании</w:t>
      </w:r>
    </w:p>
    <w:p w14:paraId="5D113C4D" w14:textId="77777777" w:rsidR="004F6E8D" w:rsidRPr="009645B7" w:rsidRDefault="00743841" w:rsidP="00B1524D">
      <w:pPr>
        <w:pStyle w:val="ab"/>
        <w:shd w:val="clear" w:color="auto" w:fill="auto"/>
        <w:spacing w:line="257" w:lineRule="auto"/>
        <w:ind w:left="6322" w:firstLine="709"/>
        <w:rPr>
          <w:rFonts w:asciiTheme="minorHAnsi" w:hAnsiTheme="minorHAnsi"/>
          <w:sz w:val="28"/>
          <w:szCs w:val="28"/>
        </w:rPr>
      </w:pPr>
      <w:r w:rsidRPr="009645B7">
        <w:rPr>
          <w:rFonts w:asciiTheme="minorHAnsi" w:hAnsiTheme="minorHAnsi"/>
          <w:color w:val="0D0D0D"/>
          <w:sz w:val="28"/>
          <w:szCs w:val="28"/>
        </w:rPr>
        <w:t>- Непроизводственные компании</w:t>
      </w:r>
    </w:p>
    <w:p w14:paraId="794332E1" w14:textId="77777777" w:rsidR="004F6E8D" w:rsidRPr="009645B7" w:rsidRDefault="00743841" w:rsidP="00B1524D">
      <w:pPr>
        <w:ind w:firstLine="709"/>
        <w:jc w:val="center"/>
        <w:rPr>
          <w:rFonts w:asciiTheme="minorHAnsi" w:hAnsiTheme="minorHAnsi"/>
          <w:sz w:val="28"/>
          <w:szCs w:val="28"/>
        </w:rPr>
      </w:pPr>
      <w:r w:rsidRPr="009645B7">
        <w:rPr>
          <w:rFonts w:asciiTheme="minorHAnsi" w:hAnsiTheme="minorHAnsi"/>
          <w:noProof/>
          <w:sz w:val="28"/>
          <w:szCs w:val="28"/>
        </w:rPr>
        <w:drawing>
          <wp:inline distT="0" distB="0" distL="0" distR="0" wp14:anchorId="1295B8AB" wp14:editId="14DA3963">
            <wp:extent cx="4498975" cy="1591310"/>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6"/>
                    <a:stretch/>
                  </pic:blipFill>
                  <pic:spPr>
                    <a:xfrm>
                      <a:off x="0" y="0"/>
                      <a:ext cx="4498975" cy="1591310"/>
                    </a:xfrm>
                    <a:prstGeom prst="rect">
                      <a:avLst/>
                    </a:prstGeom>
                  </pic:spPr>
                </pic:pic>
              </a:graphicData>
            </a:graphic>
          </wp:inline>
        </w:drawing>
      </w:r>
    </w:p>
    <w:p w14:paraId="2203EAEF" w14:textId="77777777" w:rsidR="004F6E8D" w:rsidRPr="009645B7" w:rsidRDefault="004F6E8D" w:rsidP="00B1524D">
      <w:pPr>
        <w:spacing w:after="719" w:line="1" w:lineRule="exact"/>
        <w:ind w:firstLine="709"/>
        <w:rPr>
          <w:rFonts w:asciiTheme="minorHAnsi" w:hAnsiTheme="minorHAnsi"/>
          <w:sz w:val="28"/>
          <w:szCs w:val="28"/>
        </w:rPr>
      </w:pPr>
    </w:p>
    <w:p w14:paraId="0B589CC8" w14:textId="00118E78" w:rsidR="004F6E8D" w:rsidRPr="009645B7" w:rsidRDefault="00BE5E39" w:rsidP="00B1524D">
      <w:pPr>
        <w:pStyle w:val="1"/>
        <w:shd w:val="clear" w:color="auto" w:fill="auto"/>
        <w:ind w:firstLine="709"/>
        <w:jc w:val="both"/>
        <w:rPr>
          <w:rFonts w:asciiTheme="minorHAnsi" w:hAnsiTheme="minorHAnsi"/>
          <w:sz w:val="28"/>
          <w:szCs w:val="28"/>
        </w:rPr>
      </w:pPr>
      <w:r w:rsidRPr="009645B7">
        <w:rPr>
          <w:rFonts w:asciiTheme="minorHAnsi" w:hAnsiTheme="minorHAnsi"/>
          <w:sz w:val="28"/>
          <w:szCs w:val="28"/>
        </w:rPr>
        <w:t xml:space="preserve">Зерттеудің маңызды бөлігі компаниялардың әлеуметтік бастамаларын зерттеу болды. </w:t>
      </w:r>
      <w:r w:rsidRPr="009645B7">
        <w:rPr>
          <w:rFonts w:asciiTheme="minorHAnsi" w:hAnsiTheme="minorHAnsi"/>
          <w:b/>
          <w:bCs/>
          <w:sz w:val="28"/>
          <w:szCs w:val="28"/>
        </w:rPr>
        <w:t>Компаниялардың 55%</w:t>
      </w:r>
      <w:r w:rsidRPr="009645B7">
        <w:rPr>
          <w:rFonts w:asciiTheme="minorHAnsi" w:hAnsiTheme="minorHAnsi"/>
          <w:sz w:val="28"/>
          <w:szCs w:val="28"/>
        </w:rPr>
        <w:t xml:space="preserve"> өз қызметкерлерін тұрғын үймен және тамақпен қамтамасыз етеді, бұл әлеуметтік жауапкершіліктің жоғары деңгейін көрсетеді. </w:t>
      </w:r>
      <w:r w:rsidRPr="009645B7">
        <w:rPr>
          <w:rFonts w:asciiTheme="minorHAnsi" w:hAnsiTheme="minorHAnsi"/>
          <w:b/>
          <w:bCs/>
          <w:sz w:val="28"/>
          <w:szCs w:val="28"/>
        </w:rPr>
        <w:t>Компаниялардың 69%</w:t>
      </w:r>
      <w:r w:rsidRPr="009645B7">
        <w:rPr>
          <w:rFonts w:asciiTheme="minorHAnsi" w:hAnsiTheme="minorHAnsi"/>
          <w:sz w:val="28"/>
          <w:szCs w:val="28"/>
        </w:rPr>
        <w:t xml:space="preserve"> өз қызметкерлерін ESG-бағдарламаларына белсенді түрде тартады. </w:t>
      </w:r>
      <w:r w:rsidRPr="009645B7">
        <w:rPr>
          <w:rFonts w:asciiTheme="minorHAnsi" w:hAnsiTheme="minorHAnsi"/>
          <w:b/>
          <w:bCs/>
          <w:sz w:val="28"/>
          <w:szCs w:val="28"/>
        </w:rPr>
        <w:t>Компаниялардың 76%</w:t>
      </w:r>
      <w:r w:rsidRPr="009645B7">
        <w:rPr>
          <w:rFonts w:asciiTheme="minorHAnsi" w:hAnsiTheme="minorHAnsi"/>
          <w:sz w:val="28"/>
          <w:szCs w:val="28"/>
        </w:rPr>
        <w:t xml:space="preserve"> корпоративтік басқарудың ішкі кодексі бар, бұл корпоративтік мәдениет деңгейін арттыруға ықпал етеді. Спорттық және сауықтыру бағдарламаларын </w:t>
      </w:r>
      <w:r w:rsidRPr="009645B7">
        <w:rPr>
          <w:rFonts w:asciiTheme="minorHAnsi" w:hAnsiTheme="minorHAnsi"/>
          <w:b/>
          <w:bCs/>
          <w:sz w:val="28"/>
          <w:szCs w:val="28"/>
        </w:rPr>
        <w:t>компаниялардың 59%</w:t>
      </w:r>
      <w:r w:rsidRPr="009645B7">
        <w:rPr>
          <w:rFonts w:asciiTheme="minorHAnsi" w:hAnsiTheme="minorHAnsi"/>
          <w:sz w:val="28"/>
          <w:szCs w:val="28"/>
        </w:rPr>
        <w:t xml:space="preserve"> ұсынады, бұл қызметкерлердің денсаулығына оң әсер етеді. </w:t>
      </w:r>
      <w:r w:rsidRPr="009645B7">
        <w:rPr>
          <w:rFonts w:asciiTheme="minorHAnsi" w:hAnsiTheme="minorHAnsi"/>
          <w:b/>
          <w:bCs/>
          <w:sz w:val="28"/>
          <w:szCs w:val="28"/>
        </w:rPr>
        <w:t>Компаниялардың 62%</w:t>
      </w:r>
      <w:r w:rsidRPr="009645B7">
        <w:rPr>
          <w:rFonts w:asciiTheme="minorHAnsi" w:hAnsiTheme="minorHAnsi"/>
          <w:sz w:val="28"/>
          <w:szCs w:val="28"/>
        </w:rPr>
        <w:t xml:space="preserve"> әлеуметтік әділеттіліктің маңыздылығын көрсете отырып, мүмкіндіктер теңдігі мен кемсітпеу шараларын енгізуде.</w:t>
      </w:r>
      <w:r w:rsidR="00743841" w:rsidRPr="009645B7">
        <w:rPr>
          <w:rFonts w:asciiTheme="minorHAnsi" w:hAnsiTheme="minorHAnsi"/>
          <w:sz w:val="28"/>
          <w:szCs w:val="28"/>
        </w:rPr>
        <w:br w:type="page"/>
      </w:r>
    </w:p>
    <w:p w14:paraId="618362D8" w14:textId="77777777" w:rsidR="004F6E8D" w:rsidRPr="009645B7" w:rsidRDefault="00743841" w:rsidP="00B1524D">
      <w:pPr>
        <w:ind w:firstLine="709"/>
        <w:jc w:val="center"/>
        <w:rPr>
          <w:rFonts w:asciiTheme="minorHAnsi" w:hAnsiTheme="minorHAnsi"/>
          <w:sz w:val="28"/>
          <w:szCs w:val="28"/>
        </w:rPr>
      </w:pPr>
      <w:r w:rsidRPr="009645B7">
        <w:rPr>
          <w:rFonts w:asciiTheme="minorHAnsi" w:hAnsiTheme="minorHAnsi"/>
          <w:noProof/>
          <w:sz w:val="28"/>
          <w:szCs w:val="28"/>
        </w:rPr>
        <w:lastRenderedPageBreak/>
        <w:drawing>
          <wp:inline distT="0" distB="0" distL="0" distR="0" wp14:anchorId="12D84676" wp14:editId="0E13D8E3">
            <wp:extent cx="6156960" cy="381000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7"/>
                    <a:stretch/>
                  </pic:blipFill>
                  <pic:spPr>
                    <a:xfrm>
                      <a:off x="0" y="0"/>
                      <a:ext cx="6156960" cy="3810000"/>
                    </a:xfrm>
                    <a:prstGeom prst="rect">
                      <a:avLst/>
                    </a:prstGeom>
                  </pic:spPr>
                </pic:pic>
              </a:graphicData>
            </a:graphic>
          </wp:inline>
        </w:drawing>
      </w:r>
    </w:p>
    <w:p w14:paraId="0873EF89" w14:textId="77777777" w:rsidR="004F6E8D" w:rsidRPr="009645B7" w:rsidRDefault="004F6E8D" w:rsidP="00B1524D">
      <w:pPr>
        <w:spacing w:after="99" w:line="1" w:lineRule="exact"/>
        <w:ind w:firstLine="709"/>
        <w:rPr>
          <w:rFonts w:asciiTheme="minorHAnsi" w:hAnsiTheme="minorHAnsi"/>
          <w:sz w:val="28"/>
          <w:szCs w:val="28"/>
        </w:rPr>
      </w:pPr>
    </w:p>
    <w:p w14:paraId="3F5878A6" w14:textId="77777777" w:rsidR="00BE5E39" w:rsidRPr="009645B7" w:rsidRDefault="00BE5E39" w:rsidP="00B1524D">
      <w:pPr>
        <w:ind w:firstLine="709"/>
        <w:jc w:val="both"/>
        <w:rPr>
          <w:rFonts w:asciiTheme="minorHAnsi" w:eastAsia="Arial" w:hAnsiTheme="minorHAnsi" w:cs="Arial"/>
          <w:sz w:val="28"/>
          <w:szCs w:val="28"/>
        </w:rPr>
      </w:pPr>
      <w:r w:rsidRPr="009645B7">
        <w:rPr>
          <w:rFonts w:asciiTheme="minorHAnsi" w:eastAsia="Arial" w:hAnsiTheme="minorHAnsi" w:cs="Arial"/>
          <w:sz w:val="28"/>
          <w:szCs w:val="28"/>
        </w:rPr>
        <w:t xml:space="preserve">Компаниялар корпоративтік басқарудың жоғары стандарттарын көрсетті. </w:t>
      </w:r>
      <w:r w:rsidRPr="009645B7">
        <w:rPr>
          <w:rFonts w:asciiTheme="minorHAnsi" w:eastAsia="Arial" w:hAnsiTheme="minorHAnsi" w:cs="Arial"/>
          <w:b/>
          <w:bCs/>
          <w:sz w:val="28"/>
          <w:szCs w:val="28"/>
        </w:rPr>
        <w:t>Өндірістік компаниялардың 90%</w:t>
      </w:r>
      <w:r w:rsidRPr="009645B7">
        <w:rPr>
          <w:rFonts w:asciiTheme="minorHAnsi" w:eastAsia="Arial" w:hAnsiTheme="minorHAnsi" w:cs="Arial"/>
          <w:sz w:val="28"/>
          <w:szCs w:val="28"/>
        </w:rPr>
        <w:t xml:space="preserve"> және </w:t>
      </w:r>
      <w:r w:rsidRPr="009645B7">
        <w:rPr>
          <w:rFonts w:asciiTheme="minorHAnsi" w:eastAsia="Arial" w:hAnsiTheme="minorHAnsi" w:cs="Arial"/>
          <w:b/>
          <w:bCs/>
          <w:sz w:val="28"/>
          <w:szCs w:val="28"/>
        </w:rPr>
        <w:t>өндірістік емес компаниялардың 85%</w:t>
      </w:r>
      <w:r w:rsidRPr="009645B7">
        <w:rPr>
          <w:rFonts w:asciiTheme="minorHAnsi" w:eastAsia="Arial" w:hAnsiTheme="minorHAnsi" w:cs="Arial"/>
          <w:sz w:val="28"/>
          <w:szCs w:val="28"/>
        </w:rPr>
        <w:t xml:space="preserve">  корпоративтік басқару кодексі бар. Аудитті тұрақты жүргізуді </w:t>
      </w:r>
      <w:r w:rsidRPr="009645B7">
        <w:rPr>
          <w:rFonts w:asciiTheme="minorHAnsi" w:eastAsia="Arial" w:hAnsiTheme="minorHAnsi" w:cs="Arial"/>
          <w:b/>
          <w:bCs/>
          <w:sz w:val="28"/>
          <w:szCs w:val="28"/>
        </w:rPr>
        <w:t>өндірістік компаниялардың 85%</w:t>
      </w:r>
      <w:r w:rsidRPr="009645B7">
        <w:rPr>
          <w:rFonts w:asciiTheme="minorHAnsi" w:eastAsia="Arial" w:hAnsiTheme="minorHAnsi" w:cs="Arial"/>
          <w:sz w:val="28"/>
          <w:szCs w:val="28"/>
        </w:rPr>
        <w:t xml:space="preserve"> және </w:t>
      </w:r>
      <w:r w:rsidRPr="009645B7">
        <w:rPr>
          <w:rFonts w:asciiTheme="minorHAnsi" w:eastAsia="Arial" w:hAnsiTheme="minorHAnsi" w:cs="Arial"/>
          <w:b/>
          <w:bCs/>
          <w:sz w:val="28"/>
          <w:szCs w:val="28"/>
        </w:rPr>
        <w:t>өндірістік емес компаниялардың 80%</w:t>
      </w:r>
      <w:r w:rsidRPr="009645B7">
        <w:rPr>
          <w:rFonts w:asciiTheme="minorHAnsi" w:eastAsia="Arial" w:hAnsiTheme="minorHAnsi" w:cs="Arial"/>
          <w:sz w:val="28"/>
          <w:szCs w:val="28"/>
        </w:rPr>
        <w:t xml:space="preserve"> жүзеге асырады. Қызметкерлерді корпоративтік басқару мәселелері бойынша оқытуды </w:t>
      </w:r>
      <w:r w:rsidRPr="009645B7">
        <w:rPr>
          <w:rFonts w:asciiTheme="minorHAnsi" w:eastAsia="Arial" w:hAnsiTheme="minorHAnsi" w:cs="Arial"/>
          <w:b/>
          <w:bCs/>
          <w:sz w:val="28"/>
          <w:szCs w:val="28"/>
        </w:rPr>
        <w:t>өндірістік компаниялардың 80%</w:t>
      </w:r>
      <w:r w:rsidRPr="009645B7">
        <w:rPr>
          <w:rFonts w:asciiTheme="minorHAnsi" w:eastAsia="Arial" w:hAnsiTheme="minorHAnsi" w:cs="Arial"/>
          <w:sz w:val="28"/>
          <w:szCs w:val="28"/>
        </w:rPr>
        <w:t xml:space="preserve"> және </w:t>
      </w:r>
      <w:r w:rsidRPr="009645B7">
        <w:rPr>
          <w:rFonts w:asciiTheme="minorHAnsi" w:eastAsia="Arial" w:hAnsiTheme="minorHAnsi" w:cs="Arial"/>
          <w:b/>
          <w:bCs/>
          <w:sz w:val="28"/>
          <w:szCs w:val="28"/>
        </w:rPr>
        <w:t>өндірістік емес компаниялардың 75%</w:t>
      </w:r>
      <w:r w:rsidRPr="009645B7">
        <w:rPr>
          <w:rFonts w:asciiTheme="minorHAnsi" w:eastAsia="Arial" w:hAnsiTheme="minorHAnsi" w:cs="Arial"/>
          <w:sz w:val="28"/>
          <w:szCs w:val="28"/>
        </w:rPr>
        <w:t xml:space="preserve"> жүргізеді. Тәуекелдерді басқару комитеттерінің болуы </w:t>
      </w:r>
      <w:r w:rsidRPr="009645B7">
        <w:rPr>
          <w:rFonts w:asciiTheme="minorHAnsi" w:eastAsia="Arial" w:hAnsiTheme="minorHAnsi" w:cs="Arial"/>
          <w:b/>
          <w:bCs/>
          <w:sz w:val="28"/>
          <w:szCs w:val="28"/>
        </w:rPr>
        <w:t>өндірістік компаниялардың 95%</w:t>
      </w:r>
      <w:r w:rsidRPr="009645B7">
        <w:rPr>
          <w:rFonts w:asciiTheme="minorHAnsi" w:eastAsia="Arial" w:hAnsiTheme="minorHAnsi" w:cs="Arial"/>
          <w:sz w:val="28"/>
          <w:szCs w:val="28"/>
        </w:rPr>
        <w:t xml:space="preserve"> және </w:t>
      </w:r>
      <w:r w:rsidRPr="009645B7">
        <w:rPr>
          <w:rFonts w:asciiTheme="minorHAnsi" w:eastAsia="Arial" w:hAnsiTheme="minorHAnsi" w:cs="Arial"/>
          <w:b/>
          <w:bCs/>
          <w:sz w:val="28"/>
          <w:szCs w:val="28"/>
        </w:rPr>
        <w:t>өндірістік емес компаниялардың 90%</w:t>
      </w:r>
      <w:r w:rsidRPr="009645B7">
        <w:rPr>
          <w:rFonts w:asciiTheme="minorHAnsi" w:eastAsia="Arial" w:hAnsiTheme="minorHAnsi" w:cs="Arial"/>
          <w:sz w:val="28"/>
          <w:szCs w:val="28"/>
        </w:rPr>
        <w:t xml:space="preserve"> байқалды. </w:t>
      </w:r>
    </w:p>
    <w:p w14:paraId="0E1D3E3A" w14:textId="0CF64B79" w:rsidR="004F6E8D" w:rsidRPr="009645B7" w:rsidRDefault="00BE5E39" w:rsidP="00B1524D">
      <w:pPr>
        <w:ind w:firstLine="709"/>
        <w:jc w:val="both"/>
        <w:rPr>
          <w:rFonts w:asciiTheme="minorHAnsi" w:hAnsiTheme="minorHAnsi"/>
          <w:sz w:val="28"/>
          <w:szCs w:val="28"/>
        </w:rPr>
      </w:pPr>
      <w:r w:rsidRPr="009645B7">
        <w:rPr>
          <w:rFonts w:asciiTheme="minorHAnsi" w:eastAsia="Arial" w:hAnsiTheme="minorHAnsi" w:cs="Arial"/>
          <w:sz w:val="28"/>
          <w:szCs w:val="28"/>
        </w:rPr>
        <w:t xml:space="preserve">Осылайша, бұл кестелер Қазақстан компанияларының зерттеуге белсенді қатысуын және олардың ESG </w:t>
      </w:r>
      <w:r w:rsidR="005940F0">
        <w:rPr>
          <w:rFonts w:asciiTheme="minorHAnsi" w:eastAsia="Arial" w:hAnsiTheme="minorHAnsi" w:cs="Arial"/>
          <w:sz w:val="28"/>
          <w:szCs w:val="28"/>
        </w:rPr>
        <w:t>принциптерін</w:t>
      </w:r>
      <w:r w:rsidRPr="009645B7">
        <w:rPr>
          <w:rFonts w:asciiTheme="minorHAnsi" w:eastAsia="Arial" w:hAnsiTheme="minorHAnsi" w:cs="Arial"/>
          <w:sz w:val="28"/>
          <w:szCs w:val="28"/>
        </w:rPr>
        <w:t xml:space="preserve"> енгізуге деген ұмтылысын айқын көрсетеді. ESG принциптерін енгізу тұрақты дамуға ықпал етеді, инвесторлар мен жұртшылықтың сенімін арттырады және компанияларға заманауи бизнестің жаңа сын-қатерлері мен талаптарына бейімделуге көмектеседі.</w:t>
      </w:r>
      <w:r w:rsidR="00743841" w:rsidRPr="009645B7">
        <w:rPr>
          <w:rFonts w:asciiTheme="minorHAnsi" w:hAnsiTheme="minorHAnsi"/>
          <w:noProof/>
          <w:sz w:val="28"/>
          <w:szCs w:val="28"/>
        </w:rPr>
        <w:lastRenderedPageBreak/>
        <w:drawing>
          <wp:inline distT="0" distB="0" distL="0" distR="0" wp14:anchorId="2A7442E6" wp14:editId="49374181">
            <wp:extent cx="6156960" cy="381000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8"/>
                    <a:stretch/>
                  </pic:blipFill>
                  <pic:spPr>
                    <a:xfrm>
                      <a:off x="0" y="0"/>
                      <a:ext cx="6156960" cy="3810000"/>
                    </a:xfrm>
                    <a:prstGeom prst="rect">
                      <a:avLst/>
                    </a:prstGeom>
                  </pic:spPr>
                </pic:pic>
              </a:graphicData>
            </a:graphic>
          </wp:inline>
        </w:drawing>
      </w:r>
    </w:p>
    <w:p w14:paraId="12E8E441" w14:textId="77777777" w:rsidR="004F6E8D" w:rsidRPr="009645B7" w:rsidRDefault="004F6E8D" w:rsidP="00B1524D">
      <w:pPr>
        <w:spacing w:after="99" w:line="1" w:lineRule="exact"/>
        <w:ind w:firstLine="709"/>
        <w:rPr>
          <w:rFonts w:asciiTheme="minorHAnsi" w:hAnsiTheme="minorHAnsi"/>
          <w:sz w:val="28"/>
          <w:szCs w:val="28"/>
        </w:rPr>
      </w:pPr>
    </w:p>
    <w:p w14:paraId="5053B852" w14:textId="18918574" w:rsidR="00BE5E39" w:rsidRDefault="00BE5E39" w:rsidP="00B1524D">
      <w:pPr>
        <w:pStyle w:val="30"/>
        <w:keepNext/>
        <w:keepLines/>
        <w:tabs>
          <w:tab w:val="left" w:pos="571"/>
        </w:tabs>
        <w:spacing w:line="233" w:lineRule="auto"/>
        <w:ind w:firstLine="709"/>
        <w:rPr>
          <w:rFonts w:asciiTheme="minorHAnsi" w:hAnsiTheme="minorHAnsi" w:cstheme="minorHAnsi"/>
        </w:rPr>
      </w:pPr>
      <w:bookmarkStart w:id="3" w:name="bookmark33"/>
      <w:bookmarkStart w:id="4" w:name="bookmark34"/>
      <w:r w:rsidRPr="009645B7">
        <w:rPr>
          <w:rFonts w:asciiTheme="minorHAnsi" w:hAnsiTheme="minorHAnsi" w:cstheme="minorHAnsi"/>
        </w:rPr>
        <w:lastRenderedPageBreak/>
        <w:t>3.1.</w:t>
      </w:r>
      <w:r w:rsidRPr="009645B7">
        <w:rPr>
          <w:rFonts w:asciiTheme="minorHAnsi" w:hAnsiTheme="minorHAnsi" w:cstheme="minorHAnsi"/>
        </w:rPr>
        <w:tab/>
        <w:t>Венчурл</w:t>
      </w:r>
      <w:r w:rsidR="00235BA9" w:rsidRPr="009645B7">
        <w:rPr>
          <w:rFonts w:asciiTheme="minorHAnsi" w:hAnsiTheme="minorHAnsi" w:cstheme="minorHAnsi"/>
        </w:rPr>
        <w:t>ік</w:t>
      </w:r>
      <w:r w:rsidRPr="009645B7">
        <w:rPr>
          <w:rFonts w:asciiTheme="minorHAnsi" w:hAnsiTheme="minorHAnsi" w:cstheme="minorHAnsi"/>
        </w:rPr>
        <w:t xml:space="preserve"> қорлар</w:t>
      </w:r>
    </w:p>
    <w:p w14:paraId="21B96F03" w14:textId="77777777" w:rsidR="00B1524D" w:rsidRPr="009645B7" w:rsidRDefault="00B1524D" w:rsidP="00B1524D">
      <w:pPr>
        <w:pStyle w:val="30"/>
        <w:keepNext/>
        <w:keepLines/>
        <w:tabs>
          <w:tab w:val="left" w:pos="571"/>
        </w:tabs>
        <w:spacing w:line="233" w:lineRule="auto"/>
        <w:ind w:firstLine="709"/>
        <w:rPr>
          <w:rFonts w:asciiTheme="minorHAnsi" w:hAnsiTheme="minorHAnsi" w:cstheme="minorHAnsi"/>
        </w:rPr>
      </w:pPr>
    </w:p>
    <w:p w14:paraId="36D31328" w14:textId="706440EF"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Венчурл</w:t>
      </w:r>
      <w:r w:rsidR="00235BA9" w:rsidRPr="009645B7">
        <w:rPr>
          <w:rFonts w:asciiTheme="minorHAnsi" w:hAnsiTheme="minorHAnsi" w:cstheme="minorHAnsi"/>
          <w:b w:val="0"/>
          <w:bCs w:val="0"/>
        </w:rPr>
        <w:t>ік</w:t>
      </w:r>
      <w:r w:rsidRPr="009645B7">
        <w:rPr>
          <w:rFonts w:asciiTheme="minorHAnsi" w:hAnsiTheme="minorHAnsi" w:cstheme="minorHAnsi"/>
          <w:b w:val="0"/>
          <w:bCs w:val="0"/>
        </w:rPr>
        <w:t xml:space="preserve"> қорлар стартаптар мен өсіп келе жатқан компанияларға қажетті қаржыландыруды қамтамасыз ете отырып, инновациялар мен кәсіпкерлікті дамытуда шешуші рөл атқарады. Қазақстанда бұл рөл барған сайын маңызды бола түсуде, өйткені венчурлік қорлар (ESG) принциптерін белсенді түрде біріктіре бастады.</w:t>
      </w:r>
    </w:p>
    <w:p w14:paraId="5A92B88D" w14:textId="324E3908"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Венчурл</w:t>
      </w:r>
      <w:r w:rsidR="00235BA9" w:rsidRPr="009645B7">
        <w:rPr>
          <w:rFonts w:asciiTheme="minorHAnsi" w:hAnsiTheme="minorHAnsi" w:cstheme="minorHAnsi"/>
          <w:b w:val="0"/>
          <w:bCs w:val="0"/>
        </w:rPr>
        <w:t>ік</w:t>
      </w:r>
      <w:r w:rsidRPr="009645B7">
        <w:rPr>
          <w:rFonts w:asciiTheme="minorHAnsi" w:hAnsiTheme="minorHAnsi" w:cstheme="minorHAnsi"/>
          <w:b w:val="0"/>
          <w:bCs w:val="0"/>
        </w:rPr>
        <w:t xml:space="preserve"> қорлар банктер мен ірі инвесторлар сияқты басқа қаржыландыру көздері қол жетімді болмаған кезде стартаптарға олардың дамуының алғашқы кезеңдерінде капитал береді. </w:t>
      </w:r>
    </w:p>
    <w:p w14:paraId="49BEDCF4" w14:textId="4BCACB37"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Бұл қорлар нарықта әлі өміршеңдігін дәлелдемеген компанияларға инвестициялау арқылы айтарлықтай тәуекелге барады. Алайда, табысты инвестициялар айтарлықтай пайда әкелуі мүмкін, бұл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қорларды инновациялық жобаларды қаржыландырудың тартымды құралына айналдырады.</w:t>
      </w:r>
    </w:p>
    <w:p w14:paraId="3A2F4D6A" w14:textId="0CE417C4"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Қазақстанда венчурлік қорлар экономиканың түрлі секторларын, соның ішінде технологиялық стартаптарды, биотехнологияларды, финтех пен агротехниканы дамытуда маңызды рөл атқарады. Мысал ретінде технологиялар мен инновациялар саласында жұмыс істейтін стартаптарға инвестиция салатын </w:t>
      </w:r>
      <w:r w:rsidR="00235BA9" w:rsidRPr="009645B7">
        <w:rPr>
          <w:rFonts w:asciiTheme="minorHAnsi" w:hAnsiTheme="minorHAnsi" w:cstheme="minorHAnsi"/>
          <w:b w:val="0"/>
          <w:bCs w:val="0"/>
        </w:rPr>
        <w:t>М</w:t>
      </w:r>
      <w:r w:rsidRPr="009645B7">
        <w:rPr>
          <w:rFonts w:asciiTheme="minorHAnsi" w:hAnsiTheme="minorHAnsi" w:cstheme="minorHAnsi"/>
          <w:b w:val="0"/>
          <w:bCs w:val="0"/>
        </w:rPr>
        <w:t xml:space="preserve">ost </w:t>
      </w:r>
      <w:r w:rsidR="00235BA9" w:rsidRPr="009645B7">
        <w:rPr>
          <w:rFonts w:asciiTheme="minorHAnsi" w:hAnsiTheme="minorHAnsi" w:cstheme="minorHAnsi"/>
          <w:b w:val="0"/>
          <w:bCs w:val="0"/>
        </w:rPr>
        <w:t>V</w:t>
      </w:r>
      <w:r w:rsidRPr="009645B7">
        <w:rPr>
          <w:rFonts w:asciiTheme="minorHAnsi" w:hAnsiTheme="minorHAnsi" w:cstheme="minorHAnsi"/>
          <w:b w:val="0"/>
          <w:bCs w:val="0"/>
        </w:rPr>
        <w:t>entures қорын келтіруге болады. Олардың қолдауының арқасында көптеген компаниялар елдің экономикалық өсуіне ықпал ететін жаңа өнімдер мен қызметтермен нарыққа шыға алды.</w:t>
      </w:r>
    </w:p>
    <w:p w14:paraId="43B9AE01" w14:textId="403020CB"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Қаржылық қолдаудан басқа,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инновациялар мен кәсіпкерлікті қолдайтын экожүйені құруда маңызды рөл атқарады. </w:t>
      </w:r>
    </w:p>
    <w:p w14:paraId="455535AE" w14:textId="77777777"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Олар стартаптарға сарапшыларға, тәлімгерлерге және бизнес-инкубаторларға қол жеткізуге мүмкіндік береді, бұл жас компанияларға өз идеяларын дамытуға және оларды табысты бизнеске айналдыруға көмектеседі.</w:t>
      </w:r>
    </w:p>
    <w:p w14:paraId="70F91B77" w14:textId="06D0F830"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Қазақстанда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экожүйені дамыту Мемлекеттік бағдарламалар мен бастамалармен белсенді қолдау табады. Мысалы, </w:t>
      </w:r>
      <w:r w:rsidR="00235BA9" w:rsidRPr="009645B7">
        <w:rPr>
          <w:rFonts w:asciiTheme="minorHAnsi" w:hAnsiTheme="minorHAnsi" w:cstheme="minorHAnsi"/>
          <w:b w:val="0"/>
          <w:bCs w:val="0"/>
        </w:rPr>
        <w:t>«</w:t>
      </w:r>
      <w:r w:rsidRPr="009645B7">
        <w:rPr>
          <w:rFonts w:asciiTheme="minorHAnsi" w:hAnsiTheme="minorHAnsi" w:cstheme="minorHAnsi"/>
          <w:b w:val="0"/>
          <w:bCs w:val="0"/>
        </w:rPr>
        <w:t xml:space="preserve">Цифрлық </w:t>
      </w:r>
      <w:r w:rsidR="00235BA9" w:rsidRPr="009645B7">
        <w:rPr>
          <w:rFonts w:asciiTheme="minorHAnsi" w:hAnsiTheme="minorHAnsi" w:cstheme="minorHAnsi"/>
          <w:b w:val="0"/>
          <w:bCs w:val="0"/>
        </w:rPr>
        <w:t>Қазақстан»</w:t>
      </w:r>
      <w:r w:rsidRPr="009645B7">
        <w:rPr>
          <w:rFonts w:asciiTheme="minorHAnsi" w:hAnsiTheme="minorHAnsi" w:cstheme="minorHAnsi"/>
          <w:b w:val="0"/>
          <w:bCs w:val="0"/>
        </w:rPr>
        <w:t xml:space="preserve"> бағдарламасы цифрлық экономиканы дамытуға және стартаптар үшін қолайлы жағдайлар жасауға бағытталған.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бұл бағдарламаны жүзеге асыруда маңызды рөл атқарады, перспективалы жобаларға инвестиция салады және оларға жаңа деңгейге шығуға көмектеседі.</w:t>
      </w:r>
    </w:p>
    <w:p w14:paraId="1F9F9A78" w14:textId="2D14E966" w:rsidR="00BE5E3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Венчурлік</w:t>
      </w:r>
      <w:r w:rsidR="00BE5E39" w:rsidRPr="009645B7">
        <w:rPr>
          <w:rFonts w:asciiTheme="minorHAnsi" w:hAnsiTheme="minorHAnsi" w:cstheme="minorHAnsi"/>
          <w:b w:val="0"/>
          <w:bCs w:val="0"/>
        </w:rPr>
        <w:t xml:space="preserve"> қорлар сонымен қатар кәсіпкерлер мен олардың командаларының білімі мен кәсіби дамуына инвестиция салу арқылы адами капиталды дамытуға ықпал етеді. Бұған қатысушылардың біліктілігі мен құзыреттілігін арттыруға бағытталған тренингтер, семинарлар, конференциялар және басқа да іс-шаралар кіреді. Қазақстанда мұндай бастамалар инновациялық шешімдерді әзірлеуге және енгізуге қабілетті жоғары білікті мамандар буынын құруға көмектеседі.</w:t>
      </w:r>
    </w:p>
    <w:p w14:paraId="48F5B959" w14:textId="77777777"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Венчурлік қорлардың инвестициялары қазақстандық компаниялардың халықаралық аренадағы бәсекеге қабілеттілігін арттыруға ықпал етеді. Қаржыландыру мен қолдаудың арқасында стартаптар озық технологияларды енгізуге, өз өнімдері мен қызметтерін жақсартуға, сондай-ақ жаңа нарықтарға шығуға мүмкіндік алады. Бұл өз кезегінде шетелдік инвестицияларды тартуға және елдің экономикалық жағдайын нығайтуға ықпал етеді.</w:t>
      </w:r>
    </w:p>
    <w:p w14:paraId="15D45750" w14:textId="40BC6F4C"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Соңғы жылдары Қазақстандағы венчурлік қорлар экологиялық, әлеуметтік және басқару өлшемдерін қамтитын ESG </w:t>
      </w:r>
      <w:r w:rsidR="005940F0">
        <w:rPr>
          <w:rFonts w:asciiTheme="minorHAnsi" w:hAnsiTheme="minorHAnsi" w:cstheme="minorHAnsi"/>
          <w:b w:val="0"/>
          <w:bCs w:val="0"/>
        </w:rPr>
        <w:t>принциптерінің</w:t>
      </w:r>
      <w:r w:rsidRPr="009645B7">
        <w:rPr>
          <w:rFonts w:asciiTheme="minorHAnsi" w:hAnsiTheme="minorHAnsi" w:cstheme="minorHAnsi"/>
          <w:b w:val="0"/>
          <w:bCs w:val="0"/>
        </w:rPr>
        <w:t xml:space="preserve"> маңыздылығын түсінді. Бұл принциптер қорларға инвестициялық жобаларды қаржылық табыс тұрғысынан ғана емес, сонымен қатар олардың қоршаған ортаға, қоғамға және корпоративтік басқару сапасына әсерін ескере отырып бағалауға көмектеседі. 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енгізу тұрақты дамуға ықпал етеді</w:t>
      </w:r>
      <w:r w:rsidR="00235BA9" w:rsidRPr="009645B7">
        <w:rPr>
          <w:rFonts w:asciiTheme="minorHAnsi" w:hAnsiTheme="minorHAnsi" w:cstheme="minorHAnsi"/>
          <w:b w:val="0"/>
          <w:bCs w:val="0"/>
        </w:rPr>
        <w:t xml:space="preserve"> </w:t>
      </w:r>
      <w:r w:rsidRPr="009645B7">
        <w:rPr>
          <w:rFonts w:asciiTheme="minorHAnsi" w:hAnsiTheme="minorHAnsi" w:cstheme="minorHAnsi"/>
          <w:b w:val="0"/>
          <w:bCs w:val="0"/>
        </w:rPr>
        <w:t>және инвестициялардың тартымдылығын арттырады.</w:t>
      </w:r>
    </w:p>
    <w:p w14:paraId="0E265296" w14:textId="4B1A8DF0"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Экологиялық критерийлер жобалардың қоршаған ортаға әсерін бағалауды қамтиды.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жобаның көміртегі ізін азайтуға қаншалықты ықпал ететінін, оның жаңартылатын энергияны пайдаланатынын және қалдықтарды қалай басқаратынын талдайды. Қазақстанда экологиялық стандарттарды енгізу экологиялық таза технологияларды әзірлейтін стартаптарға инвестиция салатын Activat VC сияқты көптеген қорлар үшін басымдыққа айналды.</w:t>
      </w:r>
    </w:p>
    <w:p w14:paraId="6F3AF2A5" w14:textId="77777777"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Әлеуметтік критерийлер жобалардың қоғамға әсерін бағалауға бағытталған. Бұған жұмыс орындарын құру, мүмкіндіктердің теңдігін қамтамасыз ету, еңбек жағдайларын жақсарту және жергілікті қауымдастықтарды қолдау кіреді. Most Ventures сияқты венчурлік қорлар Қазақстандағы әлеуметтік мәселелерді шешу және өмір сүру сапасын жақсарту бойынша жұмыс істейтін әлеуметтік кәсіпорындарды белсенді қолдайды.</w:t>
      </w:r>
    </w:p>
    <w:p w14:paraId="437B9FF3" w14:textId="7D9F58C9"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Басқару критерийлері компаниялардағы корпоративтік басқаруды бағалауды қамтиды.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компаниялардың қаншалықты ашық және этикалық басқарылатынын, олардың тәуекелдерді басқару тетіктері бар-жоғын және қызметкерлер мен инвесторлардың құқықтарын қалай сақтайтынын талдайды. Қазақстанда корпоративтік басқарудың жоғары стандарттарын енгізу стартаптарға деген сенімді арттыруға және инвесторлар үшін тартымды етуге көмектеседі.</w:t>
      </w:r>
    </w:p>
    <w:p w14:paraId="78B3F86D" w14:textId="4AF85F49"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 xml:space="preserve">ESG принциптерін сәтті біріктіру үшін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жобаларды бағалау және бақылау үшін арнайы процестер мен құралдарды енгізеді. Бұған ESG саясатын әзірлеу, тұрақты аудиттер жүргізу және инвесторлар алдында есеп беру кіреді. Қазақстанда мұндай шаралар қорларға өз инвестицияларының орнықты дамудың жоғары стандарттарына сәйкестігін қамтамасыз етуге көмектеседі.</w:t>
      </w:r>
    </w:p>
    <w:p w14:paraId="2B4E74EB" w14:textId="18592328"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ESG принциптерін біріктірудің маңызды аспектісі қызметкерлер мен портфельдік компанияларды оқыту және хабардар ету болып табылады.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қатысушыларға ESG маңыздылығын түсінуге және оларды енгізу әдістері мен құралдарын игеруге көмектесу үшін тренингтер, семинарлар мен воркшоптар өткізеді. Мысалы, Қазақстандағы қорлар орнықты даму саласындағы құзыреттерді дамытуға бағытталған білім беру бағдарламаларын ұйымдастырады.</w:t>
      </w:r>
    </w:p>
    <w:p w14:paraId="7BE83701" w14:textId="7C44D30D"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Қазақстандағы кейбір венчурлік қорлар 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интеграциялауда айтарлықтай жетістіктерге қол жеткізді. Мысалы, ACTIVAT VC қалдықтарды басқару жүйелері және жаңартылатын энергия шешімдері сияқты экологиялық технологияларды дамытатын бірнеше стартаптарға инвестиция салды. MOST Ventures жергілікті қауымдастықтардағы өмір сүру жағдайларын жақсарту және мүмкіндіктер теңдігін қамтамасыз ету үшін жұмыс істейтін әлеуметтік кәсіпорындарды қолдайды.</w:t>
      </w:r>
    </w:p>
    <w:p w14:paraId="16932730" w14:textId="409BA8F6" w:rsidR="00BE5E39" w:rsidRPr="009645B7" w:rsidRDefault="00BE5E3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ESG принциптерін біріктіру инвесторлар үшін айтарлықтай артықшылықтар береді. ESG факторларын қарастыратын компаниялар нарықтық ауытқуларға төзімділікті және қаржылық өнімділікті жақсартады. ESG принциптерін белсенді түрде енгізетін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 тұрақты және жауапты инвестициялауға ұмтылатын институционалдық және жеке инвесторлар үшін тартымды бола бастады.</w:t>
      </w:r>
    </w:p>
    <w:p w14:paraId="20B73F5C" w14:textId="74CCCCCA" w:rsidR="00BE5E39" w:rsidRPr="009645B7" w:rsidRDefault="00BE5E39" w:rsidP="00B1524D">
      <w:pPr>
        <w:pStyle w:val="30"/>
        <w:keepNext/>
        <w:keepLines/>
        <w:shd w:val="clear" w:color="auto" w:fill="auto"/>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белсенді енгізетін Қазақстанның венчурлік қорлары орнықты дамуға ықпал етіп қана қоймай, инвесторлар үшін өзінің тартымдылығын арттырады. Мұндай қорлардың сәтті мысалдары ESG принциптерін біріктіру жоғары тұрақтылық пен қаржылық тұрақтылықты қамтамасыз ете отырып, маңызды бәсекелестік артықшылыққа айналуы мүмкін екенін көрсетеді. Одан әрі табысқа жету үшін </w:t>
      </w:r>
      <w:r w:rsidR="00235BA9" w:rsidRPr="009645B7">
        <w:rPr>
          <w:rFonts w:asciiTheme="minorHAnsi" w:hAnsiTheme="minorHAnsi" w:cstheme="minorHAnsi"/>
          <w:b w:val="0"/>
          <w:bCs w:val="0"/>
        </w:rPr>
        <w:t>венчурлік</w:t>
      </w:r>
      <w:r w:rsidRPr="009645B7">
        <w:rPr>
          <w:rFonts w:asciiTheme="minorHAnsi" w:hAnsiTheme="minorHAnsi" w:cstheme="minorHAnsi"/>
          <w:b w:val="0"/>
          <w:bCs w:val="0"/>
        </w:rPr>
        <w:t xml:space="preserve"> қорларға ESG принциптерін енгізу бойынша күш-жігерді жалғастыру және осы салада өз құзыреттерін дамыту ұсынылады.</w:t>
      </w:r>
    </w:p>
    <w:p w14:paraId="07B5ABDD" w14:textId="5F8EEDFD" w:rsidR="00235BA9" w:rsidRPr="009645B7" w:rsidRDefault="00235BA9" w:rsidP="00B1524D">
      <w:pPr>
        <w:pStyle w:val="30"/>
        <w:keepNext/>
        <w:keepLines/>
        <w:shd w:val="clear" w:color="auto" w:fill="auto"/>
        <w:tabs>
          <w:tab w:val="left" w:pos="571"/>
        </w:tabs>
        <w:spacing w:line="233" w:lineRule="auto"/>
        <w:ind w:firstLine="709"/>
        <w:jc w:val="both"/>
        <w:rPr>
          <w:rFonts w:asciiTheme="minorHAnsi" w:hAnsiTheme="minorHAnsi" w:cstheme="minorHAnsi"/>
          <w:b w:val="0"/>
          <w:bCs w:val="0"/>
        </w:rPr>
      </w:pPr>
    </w:p>
    <w:p w14:paraId="714618B1" w14:textId="77777777" w:rsidR="00235BA9" w:rsidRPr="009645B7" w:rsidRDefault="00235BA9" w:rsidP="00B1524D">
      <w:pPr>
        <w:pStyle w:val="30"/>
        <w:keepNext/>
        <w:keepLines/>
        <w:tabs>
          <w:tab w:val="left" w:pos="571"/>
        </w:tabs>
        <w:spacing w:line="233" w:lineRule="auto"/>
        <w:ind w:firstLine="709"/>
        <w:rPr>
          <w:rFonts w:asciiTheme="minorHAnsi" w:hAnsiTheme="minorHAnsi" w:cstheme="minorHAnsi"/>
        </w:rPr>
      </w:pPr>
      <w:r w:rsidRPr="009645B7">
        <w:rPr>
          <w:rFonts w:asciiTheme="minorHAnsi" w:hAnsiTheme="minorHAnsi" w:cstheme="minorHAnsi"/>
        </w:rPr>
        <w:t>3.1.1. Activat VC</w:t>
      </w:r>
    </w:p>
    <w:p w14:paraId="76D8284B" w14:textId="02507FEE" w:rsidR="00E27F5A"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 xml:space="preserve">Activat VС - Қазақстанда жұмыс істейтін венчурлік қор. Қор өз қызметіне 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енгізуге баса назар аудара отырып, стартаптарға инвестиция салумен белсенді айналысады. </w:t>
      </w:r>
      <w:r w:rsidR="002C0AAD" w:rsidRPr="009645B7">
        <w:rPr>
          <w:rStyle w:val="anegp0gi0b9av8jahpyh"/>
          <w:rFonts w:asciiTheme="minorHAnsi" w:hAnsiTheme="minorHAnsi" w:cstheme="minorHAnsi"/>
          <w:b w:val="0"/>
          <w:bCs w:val="0"/>
        </w:rPr>
        <w:t>Қор</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ESG</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принциптері</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венчурл</w:t>
      </w:r>
      <w:r w:rsidR="00E27F5A" w:rsidRPr="009645B7">
        <w:rPr>
          <w:rStyle w:val="anegp0gi0b9av8jahpyh"/>
          <w:rFonts w:asciiTheme="minorHAnsi" w:hAnsiTheme="minorHAnsi" w:cstheme="minorHAnsi"/>
          <w:b w:val="0"/>
          <w:bCs w:val="0"/>
        </w:rPr>
        <w:t>ік</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инвестицияларға</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айтарлықтай</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әсер</w:t>
      </w:r>
      <w:r w:rsidR="002C0AAD" w:rsidRPr="009645B7">
        <w:rPr>
          <w:rFonts w:asciiTheme="minorHAnsi" w:hAnsiTheme="minorHAnsi" w:cstheme="minorHAnsi"/>
          <w:b w:val="0"/>
          <w:bCs w:val="0"/>
        </w:rPr>
        <w:t xml:space="preserve"> етеді </w:t>
      </w:r>
      <w:r w:rsidR="002C0AAD" w:rsidRPr="009645B7">
        <w:rPr>
          <w:rStyle w:val="anegp0gi0b9av8jahpyh"/>
          <w:rFonts w:asciiTheme="minorHAnsi" w:hAnsiTheme="minorHAnsi" w:cstheme="minorHAnsi"/>
          <w:b w:val="0"/>
          <w:bCs w:val="0"/>
        </w:rPr>
        <w:t>және</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компаниялардың</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тұрақты</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дамуына</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ықпал</w:t>
      </w:r>
      <w:r w:rsidR="002C0AAD" w:rsidRPr="009645B7">
        <w:rPr>
          <w:rFonts w:asciiTheme="minorHAnsi" w:hAnsiTheme="minorHAnsi" w:cstheme="minorHAnsi"/>
          <w:b w:val="0"/>
          <w:bCs w:val="0"/>
        </w:rPr>
        <w:t xml:space="preserve"> етеді </w:t>
      </w:r>
      <w:r w:rsidR="002C0AAD" w:rsidRPr="009645B7">
        <w:rPr>
          <w:rStyle w:val="anegp0gi0b9av8jahpyh"/>
          <w:rFonts w:asciiTheme="minorHAnsi" w:hAnsiTheme="minorHAnsi" w:cstheme="minorHAnsi"/>
          <w:b w:val="0"/>
          <w:bCs w:val="0"/>
        </w:rPr>
        <w:t>деп</w:t>
      </w:r>
      <w:r w:rsidR="002C0AAD" w:rsidRPr="009645B7">
        <w:rPr>
          <w:rFonts w:asciiTheme="minorHAnsi" w:hAnsiTheme="minorHAnsi" w:cstheme="minorHAnsi"/>
          <w:b w:val="0"/>
          <w:bCs w:val="0"/>
        </w:rPr>
        <w:t xml:space="preserve"> </w:t>
      </w:r>
      <w:r w:rsidR="002C0AAD" w:rsidRPr="009645B7">
        <w:rPr>
          <w:rStyle w:val="anegp0gi0b9av8jahpyh"/>
          <w:rFonts w:asciiTheme="minorHAnsi" w:hAnsiTheme="minorHAnsi" w:cstheme="minorHAnsi"/>
          <w:b w:val="0"/>
          <w:bCs w:val="0"/>
        </w:rPr>
        <w:t>санайды.</w:t>
      </w:r>
      <w:r w:rsidR="002C0AAD" w:rsidRPr="009645B7">
        <w:rPr>
          <w:rStyle w:val="anegp0gi0b9av8jahpyh"/>
          <w:rFonts w:asciiTheme="minorHAnsi" w:hAnsiTheme="minorHAnsi"/>
        </w:rPr>
        <w:t xml:space="preserve"> </w:t>
      </w:r>
    </w:p>
    <w:p w14:paraId="6C29A32A" w14:textId="2C0B2BE5"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Activat VC-дегі ESG факторларының ашылу деңгейі жақсы деп бағаланады. Компания өзінің ESG тәжірибесін одан әрі дамытуды және жақсартуды жоспарлап отыр. Қызметкерлерді 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енгізу процесіне тарту үшін Қор тренингтер өткізеді және шетелдік форматтарды зерделейді. Қордың инвесторлары ESG принциптерін міндетті түрде енгізуді талап етпейді, дегенмен қор ESG принциптерінің инвестицияларды тартуға айтарлықтай әсерін мойындайды.</w:t>
      </w:r>
    </w:p>
    <w:p w14:paraId="14657A4C"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Activat VC ESG есеп беру стандарттарын қолданбайды, бірақ ESG принциптерін өз қызметіне белсенді түрде біріктіреді. Инвестициялық жобаларды алдын ала бағалау (Due Diligence) процесінде экологиялық факторларды талдау рәсімдері әлі енгізілмеген. Қордың ішкі нормативтік құжаттамасы тұрақты даму мақсаттарын ұстануды қамтиды, бірақ қоршаған ортаға әсерді жақсарту бойынша нақты міндеттемелер мен мақсаттар жоқ. Қоршаған ортаны басқару жүйесі үшінші тарап ұйымымен енгізілмеген немесе сертификатталмаған. Дегенмен, тұрақты даму директорлар кеңесінің күн тәртібіне енгізілген.</w:t>
      </w:r>
    </w:p>
    <w:p w14:paraId="141168CA"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Қоршаған ортаны қорғау бойынша тренингтер өткізіледі және компания инвестициялық портфельдің экологиялық әсерін бағалау үшін ОДМ (орнықты даму мақсаттарына) сәйкес келетін көрсеткіштерді пайдаланады. Активтерді климаттық тәуекелдерден қорғау процедуралары, сондай-ақ инвестициялық жобалар үшін климаттық саясаттың талаптары жоқ. Қорда климаттық жобаларды жүзеге асыру және парниктік газдар шығарындыларын өтеу жоспарлары жоқ.</w:t>
      </w:r>
    </w:p>
    <w:p w14:paraId="7AEDC32E"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Қоршаған орта саясаты бар инвестициялық портфельдегі компаниялардың үлесі 70% құрайды. </w:t>
      </w:r>
    </w:p>
    <w:p w14:paraId="0E65A597"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Портфолиодағы компаниялар қажет болған жағдайда экологияның жаңа талаптары мен стандарттарына жауап береді және көптеген адамдар климаттың өзгеруіне әсерін азайту үшін шаралар қабылдайды. Парниктік газдар шығарындыларын азайту немесе көміртегі бейтараптығына қол жеткізу мақсаттарында портфолиодағы барлық компаниялар бар.</w:t>
      </w:r>
    </w:p>
    <w:p w14:paraId="6C8E384B"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 xml:space="preserve">Қалдықтарды кәдеге жарату жөніндегі жобалар іске асырылмаған және компаниялар портфельде парниктік газдар шығарындыларын мониторингтеуді жүзеге асырмайды. Энергияны тұтынуды және зиянды заттардың шығарындыларын азайту үшін қол жетімді ең жақсы технологияларды қолдану да қолданылмайды. Қордағы кадрлардың айналымы 10% құрайды және ұжымдық шарттар жоқ. Жалақыны қайта қарау жиілігі-жылына бір рет. </w:t>
      </w:r>
    </w:p>
    <w:p w14:paraId="2712760E"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Қорда бір деңгейдегі лауазымдардағы жұмысы үшін ерлер мен әйелдерді марапаттауда теңдік байқалады. Қызметкерлерге арналған әлеуметтік бағдарламалар ұсынылады және барлық қызметкерлер үшін корпоративтік зейнетақымен қамсыздандыруға қол жетімділік қамтамасыз етіледі.</w:t>
      </w:r>
    </w:p>
    <w:p w14:paraId="0A47C4A4"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Қор жұмысқа байланысты емес негізгі тәуекелдерді жоюға бағытталған денсаулық сақтау қызметтері мен бағдарламаларын ұсынбайды. </w:t>
      </w:r>
    </w:p>
    <w:p w14:paraId="7E4F7AFA"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Барлық қызметкерлер ерікті медициналық сақтандыру бағдарламасымен қамтылған. Корпоративтік оқыту, біліктілікті арттыру және субсидияланған оқыту бағдарламалары белсенді іске асырылуда.</w:t>
      </w:r>
    </w:p>
    <w:p w14:paraId="4A2DB9E3"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Тең құқықтарды, инклюзивтілікті қамтамасыз ету және кемсітушіліктің алдын алу тәсілдерін анықтайтын құжат жоқ. </w:t>
      </w:r>
    </w:p>
    <w:p w14:paraId="5741170D"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Адам құқықтарының бұзылуымен және этикалық нормалармен байланысты тәуекелдерді азайту шаралары қолданылмайды және мүгедектігі бар адамдар үшін объектілердің қолжетімділігі қамтамасыз етілмейді.</w:t>
      </w:r>
    </w:p>
    <w:p w14:paraId="771E228A"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Компанияда еңбекті қорғау және өнеркәсіптік қауіпсіздік жөніндегі құжаттар бекітілді, бірақ осы саладағы менеджмент жүйесін жүзеге асыруға жауапты бөлім жоқ. </w:t>
      </w:r>
    </w:p>
    <w:p w14:paraId="5A1FF9A6"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Қауіптерді сәйкестендіру және авариялар мен инциденттердің туындау қаупін бағалау тетігі енгізілмеген. Еңбекті қорғау және қауіпсіздік техникасы бойынша тренингтер өткізіледі және тиісті ақпаратқа қол жеткізу қамтамасыз етіледі.</w:t>
      </w:r>
    </w:p>
    <w:p w14:paraId="17B93657"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Ұйымның акционерлермен, қызметкерлермен және үшінші тараптармен байланыс арналары бар, бірақ бекітілген дивидендтік саясат жоқ. Директорлар кеңесінің құқықтары мен міндеттерін және отырыстардың рәсімдерін регламенттейтін құжаттар бекітілді. </w:t>
      </w:r>
    </w:p>
    <w:p w14:paraId="376663B3"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Ақпараттық қауіпсіздік және адами капиталды басқару мәселелері Директорлар кеңесінің отырыстарында қаралады. Аудит, номинациялар, сыйақылар, тәуекелдерді басқару және ішкі бақылау комитеттері құрылмаған. Стратегия комитеті жұмыс істейді, бірақ тұрақты даму комитеті жоқ. Алқалы атқарушы органның қызметін реттейтін ішкі құжат бекітілді. Қорда орнықты даму саласындағы тиімділіктің негізгі көрсеткіштері жоқ және топ-менеджменттің сыйақысы олардың орындалуына байланысты емес. Сompliance-сұрақтарына арналған сенім телефоны жұмыс істейді, ал сыбайлас жемқорлыққа қарсы іс-қимыл және клиенттік деректерді қорғау бойынша құжаттар бекітілген.</w:t>
      </w:r>
    </w:p>
    <w:p w14:paraId="6E0B976D"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p>
    <w:p w14:paraId="4DBD22CA" w14:textId="26BEA172" w:rsidR="00235BA9" w:rsidRDefault="00235BA9" w:rsidP="00B1524D">
      <w:pPr>
        <w:pStyle w:val="30"/>
        <w:keepNext/>
        <w:keepLines/>
        <w:tabs>
          <w:tab w:val="left" w:pos="571"/>
        </w:tabs>
        <w:spacing w:line="233" w:lineRule="auto"/>
        <w:ind w:firstLine="709"/>
        <w:rPr>
          <w:rFonts w:asciiTheme="minorHAnsi" w:hAnsiTheme="minorHAnsi" w:cstheme="minorHAnsi"/>
        </w:rPr>
      </w:pPr>
      <w:r w:rsidRPr="009645B7">
        <w:rPr>
          <w:rFonts w:asciiTheme="minorHAnsi" w:hAnsiTheme="minorHAnsi" w:cstheme="minorHAnsi"/>
        </w:rPr>
        <w:t>3.1.2. MOST Ventures</w:t>
      </w:r>
    </w:p>
    <w:p w14:paraId="7A445C4A" w14:textId="77777777" w:rsidR="008936D0" w:rsidRPr="009645B7" w:rsidRDefault="008936D0" w:rsidP="00B1524D">
      <w:pPr>
        <w:pStyle w:val="30"/>
        <w:keepNext/>
        <w:keepLines/>
        <w:tabs>
          <w:tab w:val="left" w:pos="571"/>
        </w:tabs>
        <w:spacing w:line="233" w:lineRule="auto"/>
        <w:ind w:firstLine="709"/>
        <w:rPr>
          <w:rFonts w:asciiTheme="minorHAnsi" w:hAnsiTheme="minorHAnsi" w:cstheme="minorHAnsi"/>
        </w:rPr>
      </w:pPr>
    </w:p>
    <w:p w14:paraId="6BEC7253" w14:textId="29CDEFF9"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MOST Ventures - бұл 2010 жылы құрылған, бастапқы кезеңдегі стартаптарға инвестиция салуға мамандандырылған венчурл</w:t>
      </w:r>
      <w:r w:rsidR="00E27F5A" w:rsidRPr="009645B7">
        <w:rPr>
          <w:rFonts w:asciiTheme="minorHAnsi" w:hAnsiTheme="minorHAnsi" w:cstheme="minorHAnsi"/>
          <w:b w:val="0"/>
          <w:bCs w:val="0"/>
        </w:rPr>
        <w:t>ік</w:t>
      </w:r>
      <w:r w:rsidRPr="009645B7">
        <w:rPr>
          <w:rFonts w:asciiTheme="minorHAnsi" w:hAnsiTheme="minorHAnsi" w:cstheme="minorHAnsi"/>
          <w:b w:val="0"/>
          <w:bCs w:val="0"/>
        </w:rPr>
        <w:t xml:space="preserve"> қор. Қор портфелінде </w:t>
      </w:r>
      <w:r w:rsidR="00E27F5A" w:rsidRPr="009645B7">
        <w:rPr>
          <w:rFonts w:asciiTheme="minorHAnsi" w:hAnsiTheme="minorHAnsi" w:cstheme="minorHAnsi"/>
          <w:b w:val="0"/>
          <w:bCs w:val="0"/>
        </w:rPr>
        <w:t xml:space="preserve">ІТ </w:t>
      </w:r>
      <w:r w:rsidRPr="009645B7">
        <w:rPr>
          <w:rFonts w:asciiTheme="minorHAnsi" w:hAnsiTheme="minorHAnsi" w:cstheme="minorHAnsi"/>
          <w:b w:val="0"/>
          <w:bCs w:val="0"/>
        </w:rPr>
        <w:t>және жоғары технологиялар саласында жұмыс істейтін 20-дан астам компания бар. Most Ventures Қазақстанның инновациялық экожүйесін дамытуда маңызды рөл атқарады.</w:t>
      </w:r>
    </w:p>
    <w:p w14:paraId="68EADD46" w14:textId="615BE601"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MOST Ventures миссиясы - инновацияларды қолдау және стартаптардың тұрақты өсуіне жағдай жасау. Компания өз қызметіне ESG-тәжірибелерін белсенді енгізе отырып, орнықты даму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ұстанады.</w:t>
      </w:r>
    </w:p>
    <w:p w14:paraId="1537C1D7" w14:textId="414A4C7C"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Қызметкерлерді ESG </w:t>
      </w:r>
      <w:r w:rsidR="005940F0">
        <w:rPr>
          <w:rFonts w:asciiTheme="minorHAnsi" w:hAnsiTheme="minorHAnsi" w:cstheme="minorHAnsi"/>
          <w:b w:val="0"/>
          <w:bCs w:val="0"/>
        </w:rPr>
        <w:t>принциптерін</w:t>
      </w:r>
      <w:r w:rsidRPr="009645B7">
        <w:rPr>
          <w:rFonts w:asciiTheme="minorHAnsi" w:hAnsiTheme="minorHAnsi" w:cstheme="minorHAnsi"/>
          <w:b w:val="0"/>
          <w:bCs w:val="0"/>
        </w:rPr>
        <w:t xml:space="preserve"> енгізу процесіне тарту үшін қор тренингтер өткізеді және шетелдік форматтарды зерделейді. Инвесторлар компаниядан ESG принциптерін оның қызметіне енгізуді талап етеді.</w:t>
      </w:r>
    </w:p>
    <w:p w14:paraId="17140ECE"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Қазіргі уақытта қор ESG есеп беру стандарттарын қолданбайды, бірақ ESG принциптерінің инвестицияларды тартуға айтарлықтай әсерін мойындайды. </w:t>
      </w:r>
    </w:p>
    <w:p w14:paraId="7788A310"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Дегенмен, инвестициялық жобаларды алдын ала бағалау (Due Diligence) процесінде экологиялық факторларды талдау процедуралары әлі енгізілген жоқ.</w:t>
      </w:r>
    </w:p>
    <w:p w14:paraId="4FE49FC9"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Қордың ішкі нормативтік құжаттамасы орнықты даму мақсаттарын ұстануды қамтиды, бірақ қоршаған ортаға әсерді жақсарту бойынша нақты міндеттемелер мен мақсаттар жоқ. Қоршаған ортаны басқару жүйесі үшінші тарап ұйымымен енгізілмеген немесе сертификатталмаған. Тұрақты даму Директорлар кеңесінің күн тәртібіне енгізілмеген.</w:t>
      </w:r>
    </w:p>
    <w:p w14:paraId="10D2CF58"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Қоршаған ортаны қорғау бойынша тренингтер өткізілмейді және инвестициялық портфельдің экологиялық әсерін бағалау үшін нақты көрсеткіштер пайдаланылмайды. Активтерді климаттық тәуекелдерден қорғау процедуралары, сондай-ақ инвестициялық жобалар үшін климаттық саясаттың талаптары жоқ.</w:t>
      </w:r>
    </w:p>
    <w:p w14:paraId="026916F9"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lastRenderedPageBreak/>
        <w:t xml:space="preserve">Қорда климаттық жобаларды жүзеге асыру және парниктік газдар шығарындыларын өтеу жоспарлары жоқ. Қоршаған орта саясаты бар инвестициялық портфельдегі компаниялардың үлесі 10% аз. Портфолиодағы компаниялар қажет болған жағдайда экология саласындағы жаңа талаптар мен нормативтерге жауап береді, бірақ климаттың өзгеруіне әсерін азайту үшін барлық шаралар қабылданбайды. Парниктік газдар шығарындыларын азайту немесе көміртегі бейтараптығына қол жеткізу мақсаттары портфолиодағы барлық компанияларда бола бермейді. Қордағы кадрлардың ауысу көрсеткіші 20% құрайды және ұжымдық шарттар жоқ. Жалақыны қайта қарау жиілігі-жылына бір рет. </w:t>
      </w:r>
    </w:p>
    <w:p w14:paraId="14A3042F"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Қорда бір деңгейдегі лауазымдардағы жұмысы үшін ерлер мен әйелдерді марапаттауда теңдік байқалады.</w:t>
      </w:r>
    </w:p>
    <w:p w14:paraId="4CE43B9E"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Тең құқықтарды, инклюзивтілікті қамтамасыз ету және кемсітушіліктің алдын алу тәсілдерін анықтайтын құжат бекітілді. Адам құқықтарының бұзылуына және этикалық нормаларға байланысты тәуекелдерді азайту шаралары қолданылады, бірақ мүгедектігі бар адамдар үшін объектілердің қолжетімділігі қамтамасыз етілмейді. Компанияда еңбекті қорғау және өнеркәсіптік қауіпсіздік жөніндегі құжаттар бекітілді, еңбекті қорғау жөніндегі тренингтер өткізіледі және еңбекті қорғау жөніндегі ақпаратқа қол жеткізу қамтамасыз етіледі. Корпоративтік әлеуметтік жауапкершілікке қатысты құжат жоқ.</w:t>
      </w:r>
    </w:p>
    <w:p w14:paraId="6AD0043F"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Қор сапа талаптары сақталған жағдайда жергілікті жеткізушілерді артық көреді. Жыл сайынғы ESG есептілігі жарияланбайды және меншік иелерінің құрылымы туралы ақпарат ашылмайды.</w:t>
      </w:r>
    </w:p>
    <w:p w14:paraId="493FDBA6" w14:textId="77777777" w:rsidR="00235BA9" w:rsidRPr="009645B7" w:rsidRDefault="00235BA9" w:rsidP="00B1524D">
      <w:pPr>
        <w:pStyle w:val="30"/>
        <w:keepNext/>
        <w:keepLines/>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Ұйымның акционерлермен, қызметкерлермен және үшінші тараптармен байланыс арналары бар, бірақ дивидендтік саясат жоқ. Директорлар кеңесінің құқықтары мен міндеттерін, сондай-ақ отырыстардың рәсімдерін регламенттейтін құжаттар бекітілді. Ақпараттық қауіпсіздік және адами капиталды басқару мәселелері Директорлар кеңесінің отырыстарында қаралады. Аудит, тәуекелдерді басқару, стратегия және тұрақты даму комитеттері құрылмаған. Алқалы атқарушы органның қызметін реттейтін ішкі құжат бекітілді, бірақ орнықты даму саласындағы тиімділік көрсеткіштері жоқ. Топ-менеджменттің сыйақысы ESG көрсеткіштерінің орындалуына байланысты емес. </w:t>
      </w:r>
    </w:p>
    <w:p w14:paraId="094CDF4D" w14:textId="31DA4566" w:rsidR="00235BA9" w:rsidRPr="009645B7" w:rsidRDefault="00235BA9" w:rsidP="00B1524D">
      <w:pPr>
        <w:pStyle w:val="30"/>
        <w:keepNext/>
        <w:keepLines/>
        <w:shd w:val="clear" w:color="auto" w:fill="auto"/>
        <w:tabs>
          <w:tab w:val="left" w:pos="571"/>
        </w:tab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Compliance-сұрақтарға арналған жедел желі жұмыс істейді, ал сыбайлас жемқорлыққа қарсы іс-қимыл және клиенттік деректерді қорғау жөніндегі құжаттар бекітілді.</w:t>
      </w:r>
    </w:p>
    <w:p w14:paraId="7E173B99" w14:textId="77777777" w:rsidR="00BE5E39" w:rsidRPr="009645B7" w:rsidRDefault="00BE5E39" w:rsidP="00B1524D">
      <w:pPr>
        <w:pStyle w:val="30"/>
        <w:keepNext/>
        <w:keepLines/>
        <w:shd w:val="clear" w:color="auto" w:fill="auto"/>
        <w:tabs>
          <w:tab w:val="left" w:pos="571"/>
        </w:tabs>
        <w:spacing w:line="233" w:lineRule="auto"/>
        <w:ind w:firstLine="709"/>
        <w:jc w:val="left"/>
        <w:rPr>
          <w:rFonts w:asciiTheme="minorHAnsi" w:hAnsiTheme="minorHAnsi"/>
        </w:rPr>
      </w:pPr>
    </w:p>
    <w:bookmarkEnd w:id="3"/>
    <w:bookmarkEnd w:id="4"/>
    <w:p w14:paraId="3CF1C50C" w14:textId="77777777" w:rsidR="0046551E" w:rsidRPr="009645B7" w:rsidRDefault="0046551E" w:rsidP="00B1524D">
      <w:pPr>
        <w:pStyle w:val="30"/>
        <w:keepNext/>
        <w:keepLines/>
        <w:tabs>
          <w:tab w:val="left" w:pos="571"/>
        </w:tabs>
        <w:spacing w:line="233" w:lineRule="auto"/>
        <w:ind w:firstLine="709"/>
        <w:rPr>
          <w:rFonts w:asciiTheme="minorHAnsi" w:eastAsia="Calibri" w:hAnsiTheme="minorHAnsi" w:cs="Calibri"/>
        </w:rPr>
      </w:pPr>
      <w:r w:rsidRPr="009645B7">
        <w:rPr>
          <w:rFonts w:asciiTheme="minorHAnsi" w:eastAsia="Calibri" w:hAnsiTheme="minorHAnsi" w:cs="Calibri"/>
        </w:rPr>
        <w:t>3.1.3. BGlobal Ventures Ltd</w:t>
      </w:r>
    </w:p>
    <w:p w14:paraId="2221406B"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BGlobal Ventures Ltd - бұл венчурлік инвестициялармен айналысатын және оның дамуының алғашқы кезеңдеріндегі компания. Тұрақты даму принциптерін (ESG) біріктіретін стартаптар мен компанияларға инвестициялауға баса назар аударылады. Бұл бөлімде BGlobal Ventures Ltd қызметіндегі ESG факторларын енгізу мен бағалауды талдау ұсынылған.</w:t>
      </w:r>
    </w:p>
    <w:p w14:paraId="70B1014A"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Сауалнама нәтижелеріне сәйкес, BGlobal Ventures Ltd үшін ESG жалпы бағасы 6,86 құрайды. </w:t>
      </w:r>
    </w:p>
    <w:p w14:paraId="518B6B78"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Бұл бағалау компанияның экологиялық, әлеуметтік және басқару аспектілерін қамтитын бірқатар негізгі сұрақтарға жауаптарына негізделген.</w:t>
      </w:r>
    </w:p>
    <w:p w14:paraId="6CA6B089"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BGlobal Ventures Ltd дамудың алғашқы сатысында және экологиялық аспектілерді басқарудың дамыған жүйелері жоқ. Компания бұл кезеңде экологиялық әсерді бағалауды қиындататын инвестициялық портфель жоқ екенін атап өтті. Алайда, қажет болған жағдайда, компания тиісті процедуралар мен саясаттарды әзірлеуді қарастыруға дайын.</w:t>
      </w:r>
    </w:p>
    <w:p w14:paraId="51CF5EB8"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дамудың осы кезеңінде ESG есеп беру стандарттарын қолданбайды, бірақ болашақта ESG принциптерін енгізуді жоспарлап отыр. </w:t>
      </w:r>
    </w:p>
    <w:p w14:paraId="1B71A8DD"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Бұл тәсіл компанияның озық тәжірибелерді ұстануға ниеті мен ұзақ мерзімді перспективада экологиялық тұрақтылықты жақсартуға ұмтылысы туралы куәландырады. </w:t>
      </w:r>
    </w:p>
    <w:p w14:paraId="7267EEF6"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Компания қызметкерлерді ESG принциптерін енгізу процесіне тартуға күш салуда.</w:t>
      </w:r>
    </w:p>
    <w:p w14:paraId="18475AEA"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Осы кезеңде рәсімделген құжаттар мен рәсімдердің болмауына қарамастан, компания еңбек жағдайларын жақсартуға және тең мүмкіндіктерді қамтамасыз етуге бағытталған әлеуметтік бағдарламаларды әзірлеуді және енгізуді жоспарлап отыр. Компания қызметкерлері корпоративтік оқыту бағдарламалары мен тренингтерге қатысады, бұл олардың хабардарлығын арттыруға және тұрақты даму мәселелеріне қатысуға ықпал етеді. Сонымен қатар, компания әлеуметтік жауапкершіліктің маңыздылығын түсінеді және өскен сайын әлеуметтік жобалар мен бастамаларды дамытуды жоспарлап отыр. Басқару практикасы қалыптасу сатысында. </w:t>
      </w:r>
    </w:p>
    <w:p w14:paraId="04778D1E"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Компанияның директорлар кеңесі мен алқалы басқару органдарының қызметін реттейтін бекітілген құжаттары жоқ. Алайда, басшылық мұндай құжаттарды әзірлеу қажеттілігін түсінеді және оларды болашақта енгізуді жоспарлайды.</w:t>
      </w:r>
    </w:p>
    <w:p w14:paraId="73AF0B36" w14:textId="23D4BC80"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Бұл кезеңде компания жыл сайынғы ESG есептерін жарияламайды, бірақ ESG саясатын әзірлеу мен бекітуді қарастырады. Компания өзінің инвесторлары мен мүдделі тараптары алдында ашықтық пен есеп берудің маңыздылығын мойындайды және ол дамыған сайын корпоративтік басқару тәжірибесін жақсартуға ниетті. BGlobal Ventures Ltd ESG принциптерін енгізудің бастапқы кезеңдерінде. Қазіргі шектеулерге қарамастан, компания болашақта өзінің экологиялық, әлеуметтік және басқару тәжірибелерін дамытуға және жақсартуға дайын екендігін көрсетеді. Әрі қарай өсу мен дамумен BGlobal Ventures Ltd өзінің ESG бағалауын арттыру үшін әлеуетке ие, бұл инвестицияларды тартуға және венчурлік капитал нарығындағы беделін нығайтуға ықпал етеді</w:t>
      </w:r>
    </w:p>
    <w:p w14:paraId="1D4E0956"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p>
    <w:p w14:paraId="55C8DF50" w14:textId="424CFE93" w:rsidR="0046551E" w:rsidRDefault="0046551E" w:rsidP="00B1524D">
      <w:pPr>
        <w:pStyle w:val="30"/>
        <w:keepNext/>
        <w:keepLines/>
        <w:tabs>
          <w:tab w:val="left" w:pos="571"/>
        </w:tabs>
        <w:spacing w:line="233" w:lineRule="auto"/>
        <w:ind w:firstLine="709"/>
        <w:jc w:val="both"/>
        <w:rPr>
          <w:rFonts w:asciiTheme="minorHAnsi" w:eastAsia="Calibri" w:hAnsiTheme="minorHAnsi" w:cs="Calibri"/>
        </w:rPr>
      </w:pPr>
      <w:r w:rsidRPr="009645B7">
        <w:rPr>
          <w:rFonts w:asciiTheme="minorHAnsi" w:eastAsia="Calibri" w:hAnsiTheme="minorHAnsi" w:cs="Calibri"/>
        </w:rPr>
        <w:t>3.1.4. «Qazaqstan Investment Corporation» АҚ</w:t>
      </w:r>
    </w:p>
    <w:p w14:paraId="1ECF2871" w14:textId="77777777" w:rsidR="008936D0" w:rsidRPr="009645B7" w:rsidRDefault="008936D0" w:rsidP="00B1524D">
      <w:pPr>
        <w:pStyle w:val="30"/>
        <w:keepNext/>
        <w:keepLines/>
        <w:tabs>
          <w:tab w:val="left" w:pos="571"/>
        </w:tabs>
        <w:spacing w:line="233" w:lineRule="auto"/>
        <w:ind w:firstLine="709"/>
        <w:jc w:val="both"/>
        <w:rPr>
          <w:rFonts w:asciiTheme="minorHAnsi" w:eastAsia="Calibri" w:hAnsiTheme="minorHAnsi" w:cs="Calibri"/>
        </w:rPr>
      </w:pPr>
    </w:p>
    <w:p w14:paraId="162BED50" w14:textId="418313E6"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«Qazaqstan Investment Corporation» АҚ өз қызметіне орнықты даму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белсенді енгізетін Қазақстандағы жетекші инвестициялық компаниялардың бірі болып табылады. Бұл бөлімде ESG факторларының компанияның басқару және операциялық практикасына интеграциялануын талдау ұсынылған. Жоғарыда айтылғандай, QIC Қазақстандағы БҰҰ-ның жауапты инвестициялау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а өзінің адалдығы туралы жария мәлімдеген және оны растау үшін жыл сайын тиісті есептілікті тапсыратын жалғыз компания болып табылады. Сауалнама нәтижелеріне сәйкес Qazaqstan Investment Corporation үшін ESG жалпы бағасы тұрақты даму саласындағы жоғары стандарттар мен жетілуді көрсетеді. Компания экологиялық, әлеуметтік және басқару аспектілерін басқаруға бағытталған тәжірибелерді жүйелі түрде енгізеді және жетілдіреді.</w:t>
      </w:r>
    </w:p>
    <w:p w14:paraId="2E3BC319"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Компания экологиялық тұрақты тәжірибелерді енгізумен белсенді айналысады. Компанияда қоршаған ортаға әсерді жақсарту бойынша нақты міндеттемелер мен мақсаттарды белгілейтін әзірленген экологиялық саясат бар. Компанияда ISO 14001 халықаралық стандарты бойынша сертификатталған қоршаған ортаны басқару жүйесі енгізілді.</w:t>
      </w:r>
    </w:p>
    <w:p w14:paraId="45B84FED"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Сонымен қатар, компания персонал мен жоғары басшылық үшін қоршаған ортаны қорғау бойынша тренингтер өткізеді және өзінің инвестициялық жобаларының экологиялық әсерін бағалайды. Компания өз жобаларының бір бөлігі ретінде парниктік газдар шығарындыларын азайтуға және энергия шығынын азайту және климатқа әсер ету үшін қол жетімді ең жақсы технологияларды пайдалануға тырысады. Qazaqstan Investment Corporation өз қызметінің әлеуметтік аспектілеріне көп көңіл бөледі. Компанияда тең мүмкіндіктерді қамтамасыз етуге, еңбек жағдайларын жақсартуға және қызметкерлерді әлеуметтік қолдауға бағытталған әлеуметтік бағдарламалар әзірленіп, енгізілді. </w:t>
      </w:r>
    </w:p>
    <w:p w14:paraId="4ADF19A1" w14:textId="1F21AB9D"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Компания үнемі жалақыны қайта қарайды және қызметкерлеріне сыйлықақылар мен қосымша ақылар береді. Компания сонымен қатар қызметкерлердің біліктілігін арттыру үшін корпоративтік оқыту бағдарламалары мен тренингтер өткізеді. Компания өзінің әлеуметтік саясаты шеңберінде әртүрлілік пен инклюзивтілікті қолдайды, сондай-ақ мүгедектігі бар адамдар үшін өз объектілері мен қызметтерінің қолжетімділігін қамтамасыз етеді.</w:t>
      </w:r>
    </w:p>
    <w:p w14:paraId="6BE709DB"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Корпоративтік басқару контекстінде компания корпоративтік басқарудың жоғары деңгейін көрсетеді. Компанияның директорлар кеңесінің құқықтары мен міндеттерін, сондай-ақ отырыстарды дайындау мен өткізу тәртібін реттейтін бекітілген құжаттары бар. Компанияда аудит, номинациялар, сыйақылар, тәуекелдерді басқару және тұрақты даму комитеттері құрылып, жұмыс істейді.</w:t>
      </w:r>
    </w:p>
    <w:p w14:paraId="197204A2"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Сонымен қатар, компания өзінің қызметі мен басқару құрылымы туралы ақпаратты ашып, ESG есептерін үнемі жариялайды. Qazaqstan Investment Corporation тұрақты даму тақырыптарын қамтитын бекітілген дивидендтік саясат пен стратегияға ие, бұл инвесторлар мен басқа да мүдделі тараптар алдында ашықтық пен есептілікті арттыруға ықпал етеді.</w:t>
      </w:r>
    </w:p>
    <w:p w14:paraId="462867E2" w14:textId="625A76D6"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Qazaqstan Investment Corporation өз қызметіне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сәтті біріктіретін компанияның үлгісі болып табылады. Экологиялық, әлеуметтік және басқарушылық аспектілерді басқарудың жүйелі тәсілімен компания жоғары нәтижелерге қол жеткізеді және басқа ұйымдарға үлгі болады. Qazaqstan Investment Corporation өз тәжірибесін жетілдіруді жалғастыруда, бұл инвесторлар мен мүдделі тараптар тарапынан ұзақ мерзімді орнықты даму мен сенімді нығайтуға ықпал етеді.</w:t>
      </w:r>
    </w:p>
    <w:p w14:paraId="17262950"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p>
    <w:p w14:paraId="2E0B9E3B" w14:textId="610640C2" w:rsidR="0046551E" w:rsidRDefault="0046551E" w:rsidP="00B1524D">
      <w:pPr>
        <w:pStyle w:val="30"/>
        <w:keepNext/>
        <w:keepLines/>
        <w:tabs>
          <w:tab w:val="left" w:pos="571"/>
        </w:tabs>
        <w:spacing w:line="233" w:lineRule="auto"/>
        <w:ind w:firstLine="709"/>
        <w:jc w:val="left"/>
        <w:rPr>
          <w:rFonts w:asciiTheme="minorHAnsi" w:eastAsia="Calibri" w:hAnsiTheme="minorHAnsi" w:cs="Calibri"/>
        </w:rPr>
      </w:pPr>
      <w:r w:rsidRPr="009645B7">
        <w:rPr>
          <w:rFonts w:asciiTheme="minorHAnsi" w:eastAsia="Calibri" w:hAnsiTheme="minorHAnsi" w:cs="Calibri"/>
        </w:rPr>
        <w:t>3.2.</w:t>
      </w:r>
      <w:r w:rsidRPr="009645B7">
        <w:rPr>
          <w:rFonts w:asciiTheme="minorHAnsi" w:eastAsia="Calibri" w:hAnsiTheme="minorHAnsi" w:cs="Calibri"/>
        </w:rPr>
        <w:tab/>
        <w:t>Телекоммуникация</w:t>
      </w:r>
    </w:p>
    <w:p w14:paraId="47EF2EB7" w14:textId="77777777" w:rsidR="008936D0" w:rsidRPr="009645B7" w:rsidRDefault="008936D0" w:rsidP="00B1524D">
      <w:pPr>
        <w:pStyle w:val="30"/>
        <w:keepNext/>
        <w:keepLines/>
        <w:tabs>
          <w:tab w:val="left" w:pos="571"/>
        </w:tabs>
        <w:spacing w:line="233" w:lineRule="auto"/>
        <w:ind w:firstLine="709"/>
        <w:jc w:val="left"/>
        <w:rPr>
          <w:rFonts w:asciiTheme="minorHAnsi" w:eastAsia="Calibri" w:hAnsiTheme="minorHAnsi" w:cs="Calibri"/>
        </w:rPr>
      </w:pPr>
    </w:p>
    <w:p w14:paraId="0EC211CE"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Қазақстанның телекоммуникация саласы елдің цифрлық трансформациясында шешуші рөл атқара отырып, қарқынды дамып келе жатқан салалардың бірі болып табылады. </w:t>
      </w:r>
    </w:p>
    <w:p w14:paraId="4631D38B"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Нарықтың қарқынды өсуі мен өзгеруі жағдайында телекоммуникациялық компанияларда принциптерді (ESG) енгізу олардың стратегиясының маңызды аспектісіне айналды. Бұл бизнестің тұрақтылығы мен әлеуметтік әсерін жақсартуға бағытталған.</w:t>
      </w:r>
    </w:p>
    <w:p w14:paraId="008D4ED2" w14:textId="3571DD26"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Қазақстанның телекоммуникация саласында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енгізу бірнеше негізгі бағыттарды қамтиды. Біріншіден, компаниялар өздерінің экологиялық әсерін азайту үшін белсенді жұмыс істейді. Бұған энергияны тұтынуды азайтуға және парниктік газдар шығарындыларын азайтуға мүмкіндік беретін энергияны үнемдейтін технологияларды қолдану кіреді. </w:t>
      </w:r>
    </w:p>
    <w:p w14:paraId="4815812A"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Мысалы, КсеІІ және Kazakhtelecom сияқты ірі телекоммуникациялық компаниялар өз желілері мен кеңселерінде энергияны пайдалануды оңтайландыру үшін озық шешімдерді енгізуде. Олар энергияны үнемдейтін жабдықты орнатады, жаңартылатын энергия көздерін пайдалануға көшеді және қалдықтарды басқару бағдарламаларын әзірлейді, бұл олардың экологиялық іздерін азайтуға көмектеседі.</w:t>
      </w:r>
    </w:p>
    <w:p w14:paraId="17DB2F2C" w14:textId="39A5077D"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Сонымен қатар, телекоммуникациялық компаниялар ресурстарды тұрақты басқаруға ұмтылады. Бұған электронды қалдықтарды қайта өңдеу, пластмассаны пайдалануды азайту және суды тиімді пайдалану үшін жүйелерді енгізу кіреді. Мұндай шаралар қоршаған ортаны қорғауға ықпал етіп қана қоймайды, сонымен қатар компанияларға операциялық шығындарды азайтуға көмектеседі, бұл ұзақ мерзімді перспективада олардың қаржылық көрсеткіштеріне оң әсер етеді.</w:t>
      </w:r>
    </w:p>
    <w:p w14:paraId="4EAD69C7"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Әлеуметтік бастамалар телекоммуникациялық компаниялардың стратегиясында да маңызды орын алады. Олар білім беруді, денсаулық сақтауды және жергілікті қауымдастықтарды белсенді қолдайды. Қазақстанда КсеІІ және Kazakhtelecom халықтың цифрлық сауаттылық деңгейін арттыруға, заманауи ақпараттық технологияларға қолжетімділікті қамтамасыз етуге және шалғай және ауылдық аудандарда телекоммуникациялық инфрақұрылымды дамытуға бағытталған жобаларды іске асыруда. Бұл халықтың өмір сүру сапасын жақсартуға және қалалық және ауылдық аймақтар арасындағы цифрлық алшақтықты азайтуға ықпал етеді.</w:t>
      </w:r>
    </w:p>
    <w:p w14:paraId="6DBFCA03"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Компаниялар денсаулық сақтауды қолдауға да көп көңіл бөледі. Олар телемедицинаны дамытуға инвестиция салады, бұл қашықтықтан медициналық қызмет көрсетуге мүмкіндік береді, шалғай аудандардағы адамдар үшін сапалы денсаулық сақтауға қол жетімділікті жақсартады. </w:t>
      </w:r>
    </w:p>
    <w:p w14:paraId="0F8798CD"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Сонымен қатар, телекоммуникациялық компаниялар әлеуметтік жобалар мен бастамаларды жүзеге асыру үшін қаржыландыру мен ресурстарды ұсына отырып, корпоративтік әлеуметтік жауапкершілік бағдарламалары арқылы жергілікті қауымдастықтарға қолдау көрсетеді. </w:t>
      </w:r>
    </w:p>
    <w:p w14:paraId="73A5345F" w14:textId="23D723DD"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Ашықтық пен есеп беру ESG принциптерін енгізудің тағы бір маңызды аспектісі болып табылады. Телекоммуникациялық компаниялар клиенттер мен инвесторлардың сенімін арттыру үшін корпоративтік басқару тәжірибесін жақсартуға тырысады. Олар өз қызметінің ашықтығын қамтамасыз ете отырып, ішкі бақылау және тәуекелдерді басқару жүйелерін әзірлейді және енгізеді. Бұған сенім деңгейін арттыруға және компаниялардың нарықтағы беделін жақсартуға ықпал ететін қызмет нәтижелері мен тұрақты даму жетістіктері туралы үнемі ақпарат беру кіреді. </w:t>
      </w:r>
    </w:p>
    <w:p w14:paraId="0BAF9CD3" w14:textId="1B782B1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 xml:space="preserve">Қазақстанның телекоммуникация саласында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одан әрі дамыту үшін инновациялық экологиялық технологияларды енгізу және еңбек жағдайларын жақсарту жөніндегі күш-жігерді жалғастыру қажет. Компаниялар қоршаған ортаға теріс әсерді азайтуға ықпал ететін жаңа шешімдерді әзірлеуге және енгізуге белсенді түрде инвестиция салуы керек.</w:t>
      </w:r>
    </w:p>
    <w:p w14:paraId="0D357204"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Бұл энергияны тұтынуды оңтайландыру үшін ақылды желілерді, жаңартылатын энергия инфрақұрылымын пайдалануды және қайта өңдеу циклдерін енгізуді қамтуы мүмкін.</w:t>
      </w:r>
    </w:p>
    <w:p w14:paraId="5663CBFC" w14:textId="15D918B0"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Сонымен қатар, еңбек жағдайларын жақсарту және барлық қызметкерлер үшін мүмкіндіктер теңдігін қамтамасыз ету бойынша жұмысты жалғастыру маңызды. Бұған қолайлы және қауіпсіз жұмыс ортасын құру, кәсіби дамуды қолдау және қызметкерлерді оқыту, теңдік пен инклюзивтілік бағдарламаларын енгізу кіреді. Телекоммуникациялық компаниялар корпоративтік мәдениетті құруға ұмтылуы керек</w:t>
      </w:r>
      <w:r w:rsidR="00B1524D">
        <w:rPr>
          <w:rFonts w:asciiTheme="minorHAnsi" w:eastAsia="Calibri" w:hAnsiTheme="minorHAnsi" w:cs="Calibri"/>
          <w:b w:val="0"/>
          <w:bCs w:val="0"/>
        </w:rPr>
        <w:t xml:space="preserve">, </w:t>
      </w:r>
      <w:r w:rsidRPr="009645B7">
        <w:rPr>
          <w:rFonts w:asciiTheme="minorHAnsi" w:eastAsia="Calibri" w:hAnsiTheme="minorHAnsi" w:cs="Calibri"/>
          <w:b w:val="0"/>
          <w:bCs w:val="0"/>
        </w:rPr>
        <w:t>барлық қызметкерлердің құқықтары құрметтеледі және әртүрлілік ынталандырылады.</w:t>
      </w:r>
    </w:p>
    <w:p w14:paraId="4D9555CB" w14:textId="77777777"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Корпоративтік басқаруды нығайту да басымдық болып қала береді. Компаниялар этикалық мінез-құлық пен ашықтықтың жоғары стандарттарын қамтамасыз ете отырып, ішкі бақылау және тәуекелдерді басқару жүйелерін жетілдіруді жалғастыруы керек. Бұған корпоративтік басқарудың озық тәжірибелерін енгізу, сыбайлас жемқорлықтың алдын алуға және орнықты даму саласындағы нормалар мен стандарттардың сақталуын қамтамасыз етуге бағытталған саясаттар мен рәсімдерді әзірлеу және енгізу кіреді.</w:t>
      </w:r>
    </w:p>
    <w:p w14:paraId="7FA33F99" w14:textId="34F421CB" w:rsidR="0046551E" w:rsidRPr="009645B7" w:rsidRDefault="0046551E" w:rsidP="00B1524D">
      <w:pPr>
        <w:pStyle w:val="30"/>
        <w:keepNext/>
        <w:keepLines/>
        <w:tabs>
          <w:tab w:val="left" w:pos="571"/>
        </w:tab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Қазақстанның телекоммуникация саласында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енгізу неғұрлым орнықты және әлеуметтік жауапты бизнесті құруға ықпал етеді. Осы бағытта белсенді жұмыс істейтін компаниялар айтарлықтай артықшылықтарға ие, соның ішінде беделін жақсарту, жаңа клиенттер мен инвесторларды тарту және операциялық тәуекелдерді азайту. Жаһандық цифрлық трансформация және нарық қажеттіліктерінің өзгеруі жағдайында ESG принциптерін енгізу табысты телекоммуникациялық компаниялардың ұзақ мерзімді дамуы мен өркендеуіне ықпал ететін стратегиясының ажырамас бөлігіне айналады.</w:t>
      </w:r>
    </w:p>
    <w:p w14:paraId="43CCDC06" w14:textId="77777777" w:rsidR="0046551E" w:rsidRPr="009645B7" w:rsidRDefault="0046551E" w:rsidP="00B1524D">
      <w:pPr>
        <w:pStyle w:val="1"/>
        <w:shd w:val="clear" w:color="auto" w:fill="auto"/>
        <w:spacing w:line="293" w:lineRule="auto"/>
        <w:ind w:firstLine="709"/>
        <w:jc w:val="both"/>
        <w:rPr>
          <w:rFonts w:asciiTheme="minorHAnsi" w:eastAsia="Calibri" w:hAnsiTheme="minorHAnsi" w:cs="Calibri"/>
          <w:sz w:val="28"/>
          <w:szCs w:val="28"/>
        </w:rPr>
      </w:pPr>
    </w:p>
    <w:p w14:paraId="105E7073" w14:textId="54C567AB" w:rsidR="0046551E" w:rsidRDefault="0046551E" w:rsidP="00B1524D">
      <w:pPr>
        <w:pStyle w:val="30"/>
        <w:keepNext/>
        <w:keepLines/>
        <w:spacing w:line="233" w:lineRule="auto"/>
        <w:ind w:firstLine="709"/>
        <w:rPr>
          <w:rFonts w:asciiTheme="minorHAnsi" w:hAnsiTheme="minorHAnsi" w:cstheme="minorHAnsi"/>
        </w:rPr>
      </w:pPr>
      <w:bookmarkStart w:id="5" w:name="bookmark44"/>
      <w:bookmarkStart w:id="6" w:name="bookmark45"/>
      <w:r w:rsidRPr="009645B7">
        <w:rPr>
          <w:rFonts w:asciiTheme="minorHAnsi" w:hAnsiTheme="minorHAnsi" w:cstheme="minorHAnsi"/>
        </w:rPr>
        <w:lastRenderedPageBreak/>
        <w:t>3.2.1. «Kcell» АҚ</w:t>
      </w:r>
    </w:p>
    <w:p w14:paraId="3426FFA3" w14:textId="77777777" w:rsidR="008936D0" w:rsidRPr="009645B7" w:rsidRDefault="008936D0" w:rsidP="00B1524D">
      <w:pPr>
        <w:pStyle w:val="30"/>
        <w:keepNext/>
        <w:keepLines/>
        <w:spacing w:line="233" w:lineRule="auto"/>
        <w:ind w:firstLine="709"/>
        <w:rPr>
          <w:rFonts w:asciiTheme="minorHAnsi" w:hAnsiTheme="minorHAnsi" w:cstheme="minorHAnsi"/>
        </w:rPr>
      </w:pPr>
    </w:p>
    <w:p w14:paraId="120CAF11" w14:textId="5B86C392" w:rsidR="0046551E" w:rsidRPr="009645B7" w:rsidRDefault="0046551E"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«Кселл» АҚ - Қазақстанның телекоммуникация саласындағы жетекші оператор. Компания ұялы байланыс және интернет қызметтерін, сондай-ақ әртүрлі цифрлық қызметтерді ұсынады. «Кселл» елдің коммуникациялық инфрақұрылымын қамтамасыз етуде маңызды рөл атқарады және өзінің ESG бағдарламаларын белсенді дамытуда.</w:t>
      </w:r>
    </w:p>
    <w:p w14:paraId="0BA4D700" w14:textId="1BBCCFA5" w:rsidR="0046551E" w:rsidRPr="009645B7" w:rsidRDefault="0046551E"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«Кселл» компаниясы көміртегі ізін азайту және қалдықтарды басқару бойынша белсенді жұмыс істейді. Қалдықтарды қайта өңдеу және энергияны тұтынуды азайту сияқты экологиялық тәжірибелер енгізілді. Сондай-ақ, </w:t>
      </w:r>
      <w:r w:rsidR="0075304F" w:rsidRPr="009645B7">
        <w:rPr>
          <w:rFonts w:asciiTheme="minorHAnsi" w:hAnsiTheme="minorHAnsi" w:cstheme="minorHAnsi"/>
          <w:b w:val="0"/>
          <w:bCs w:val="0"/>
        </w:rPr>
        <w:t>«</w:t>
      </w:r>
      <w:r w:rsidRPr="009645B7">
        <w:rPr>
          <w:rFonts w:asciiTheme="minorHAnsi" w:hAnsiTheme="minorHAnsi" w:cstheme="minorHAnsi"/>
          <w:b w:val="0"/>
          <w:bCs w:val="0"/>
        </w:rPr>
        <w:t>Кселл</w:t>
      </w:r>
      <w:r w:rsidR="0075304F" w:rsidRPr="009645B7">
        <w:rPr>
          <w:rFonts w:asciiTheme="minorHAnsi" w:hAnsiTheme="minorHAnsi" w:cstheme="minorHAnsi"/>
          <w:b w:val="0"/>
          <w:bCs w:val="0"/>
        </w:rPr>
        <w:t>»</w:t>
      </w:r>
      <w:r w:rsidRPr="009645B7">
        <w:rPr>
          <w:rFonts w:asciiTheme="minorHAnsi" w:hAnsiTheme="minorHAnsi" w:cstheme="minorHAnsi"/>
          <w:b w:val="0"/>
          <w:bCs w:val="0"/>
        </w:rPr>
        <w:t xml:space="preserve"> биоәртүрлілікті сақтау және табиғи ресурстарды тиімді пайдалану бойынша жұмыс жүргізеді.</w:t>
      </w:r>
    </w:p>
    <w:p w14:paraId="4DD8DAD7" w14:textId="1734EEE3" w:rsidR="0046551E" w:rsidRPr="009645B7" w:rsidRDefault="0046551E"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Компания тұрақты тренингтер мен бағдарламалар арқылы өз қызметкерлерінің қауіпсіздігі мен денсаулығын қамтамасыз етеді. </w:t>
      </w:r>
      <w:r w:rsidR="0075304F" w:rsidRPr="009645B7">
        <w:rPr>
          <w:rFonts w:asciiTheme="minorHAnsi" w:hAnsiTheme="minorHAnsi" w:cstheme="minorHAnsi"/>
          <w:b w:val="0"/>
          <w:bCs w:val="0"/>
        </w:rPr>
        <w:t>«</w:t>
      </w:r>
      <w:r w:rsidRPr="009645B7">
        <w:rPr>
          <w:rFonts w:asciiTheme="minorHAnsi" w:hAnsiTheme="minorHAnsi" w:cstheme="minorHAnsi"/>
          <w:b w:val="0"/>
          <w:bCs w:val="0"/>
        </w:rPr>
        <w:t>Кселлде</w:t>
      </w:r>
      <w:r w:rsidR="0075304F" w:rsidRPr="009645B7">
        <w:rPr>
          <w:rFonts w:asciiTheme="minorHAnsi" w:hAnsiTheme="minorHAnsi" w:cstheme="minorHAnsi"/>
          <w:b w:val="0"/>
          <w:bCs w:val="0"/>
        </w:rPr>
        <w:t>»</w:t>
      </w:r>
      <w:r w:rsidRPr="009645B7">
        <w:rPr>
          <w:rFonts w:asciiTheme="minorHAnsi" w:hAnsiTheme="minorHAnsi" w:cstheme="minorHAnsi"/>
          <w:b w:val="0"/>
          <w:bCs w:val="0"/>
        </w:rPr>
        <w:t xml:space="preserve"> мүмкіндіктер мен инклюзивтілік теңдігі бойынша бағдарламалар жұмыс істейді, бұл қолайлы жұмыс ортасын құруға ықпал етеді. Жергілікті қауымдастықтарды тарту әртүрлі әлеуметтік бастамалар арқылы жүзеге асырылады.</w:t>
      </w:r>
    </w:p>
    <w:p w14:paraId="13503AA8" w14:textId="018047AB" w:rsidR="0046551E" w:rsidRPr="009645B7" w:rsidRDefault="0075304F"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w:t>
      </w:r>
      <w:r w:rsidR="0046551E" w:rsidRPr="009645B7">
        <w:rPr>
          <w:rFonts w:asciiTheme="minorHAnsi" w:hAnsiTheme="minorHAnsi" w:cstheme="minorHAnsi"/>
          <w:b w:val="0"/>
          <w:bCs w:val="0"/>
        </w:rPr>
        <w:t>Кселл</w:t>
      </w:r>
      <w:r w:rsidRPr="009645B7">
        <w:rPr>
          <w:rFonts w:asciiTheme="minorHAnsi" w:hAnsiTheme="minorHAnsi" w:cstheme="minorHAnsi"/>
          <w:b w:val="0"/>
          <w:bCs w:val="0"/>
        </w:rPr>
        <w:t>»</w:t>
      </w:r>
      <w:r w:rsidR="0046551E" w:rsidRPr="009645B7">
        <w:rPr>
          <w:rFonts w:asciiTheme="minorHAnsi" w:hAnsiTheme="minorHAnsi" w:cstheme="minorHAnsi"/>
          <w:b w:val="0"/>
          <w:bCs w:val="0"/>
        </w:rPr>
        <w:t xml:space="preserve"> корпоративтік басқарудың жоғары стандарттарын ұстанады. Компанияда тәуекелдерді басқару тетіктері енгізілді, ашықтық және этикалық мінез-құлық </w:t>
      </w:r>
      <w:r w:rsidR="00AD3DEF">
        <w:rPr>
          <w:rFonts w:asciiTheme="minorHAnsi" w:hAnsiTheme="minorHAnsi" w:cstheme="minorHAnsi"/>
          <w:b w:val="0"/>
          <w:bCs w:val="0"/>
        </w:rPr>
        <w:t>принциптері</w:t>
      </w:r>
      <w:r w:rsidR="0046551E" w:rsidRPr="009645B7">
        <w:rPr>
          <w:rFonts w:asciiTheme="minorHAnsi" w:hAnsiTheme="minorHAnsi" w:cstheme="minorHAnsi"/>
          <w:b w:val="0"/>
          <w:bCs w:val="0"/>
        </w:rPr>
        <w:t xml:space="preserve"> сақталады. Директорлар кеңесі мен басқару құрылымдарында әртараптандыру және инклюзивтілік маңызды орын алады.</w:t>
      </w:r>
    </w:p>
    <w:p w14:paraId="07E6FCA0" w14:textId="77777777" w:rsidR="0046551E" w:rsidRPr="009645B7" w:rsidRDefault="0046551E"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Негізгі жоба - ESG есептілігі үшін GRI стандарттарын енгізу. Сондай-ақ, компания әртүрлі ESG тәжірибелері мен өнімдерін әзірледі және енгізді, қызметкерлерді тұрақты даму процесіне тарту үшін ішкі коммуникацияларды белсенді жүргізеді.</w:t>
      </w:r>
    </w:p>
    <w:p w14:paraId="43764571" w14:textId="733380FC" w:rsidR="0046551E" w:rsidRPr="009645B7" w:rsidRDefault="0046551E" w:rsidP="00B1524D">
      <w:pPr>
        <w:pStyle w:val="30"/>
        <w:keepNext/>
        <w:keepLines/>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 xml:space="preserve">ESG принциптерін біріктіру инвестицияларды тартуға айтарлықтай әсер етеді. Компания өзінің ESG бағдарламалары арқылы инвестицияларды тартуға орташа әсер етеді деп есептеледі. </w:t>
      </w:r>
      <w:r w:rsidR="0075304F" w:rsidRPr="009645B7">
        <w:rPr>
          <w:rFonts w:asciiTheme="minorHAnsi" w:hAnsiTheme="minorHAnsi" w:cstheme="minorHAnsi"/>
          <w:b w:val="0"/>
          <w:bCs w:val="0"/>
        </w:rPr>
        <w:t>«</w:t>
      </w:r>
      <w:r w:rsidRPr="009645B7">
        <w:rPr>
          <w:rFonts w:asciiTheme="minorHAnsi" w:hAnsiTheme="minorHAnsi" w:cstheme="minorHAnsi"/>
          <w:b w:val="0"/>
          <w:bCs w:val="0"/>
        </w:rPr>
        <w:t>Кселл</w:t>
      </w:r>
      <w:r w:rsidR="0075304F" w:rsidRPr="009645B7">
        <w:rPr>
          <w:rFonts w:asciiTheme="minorHAnsi" w:hAnsiTheme="minorHAnsi" w:cstheme="minorHAnsi"/>
          <w:b w:val="0"/>
          <w:bCs w:val="0"/>
        </w:rPr>
        <w:t>»</w:t>
      </w:r>
      <w:r w:rsidRPr="009645B7">
        <w:rPr>
          <w:rFonts w:asciiTheme="minorHAnsi" w:hAnsiTheme="minorHAnsi" w:cstheme="minorHAnsi"/>
          <w:b w:val="0"/>
          <w:bCs w:val="0"/>
        </w:rPr>
        <w:t xml:space="preserve"> өзінің ESG тәжірибесін одан әрі дамытуды және жақсартуды жоспарлап отыр.</w:t>
      </w:r>
    </w:p>
    <w:p w14:paraId="0202A2B2" w14:textId="4D0332EB" w:rsidR="0046551E" w:rsidRPr="009645B7" w:rsidRDefault="0075304F" w:rsidP="00B1524D">
      <w:pPr>
        <w:pStyle w:val="30"/>
        <w:keepNext/>
        <w:keepLines/>
        <w:shd w:val="clear" w:color="auto" w:fill="auto"/>
        <w:spacing w:line="233" w:lineRule="auto"/>
        <w:ind w:firstLine="709"/>
        <w:jc w:val="both"/>
        <w:rPr>
          <w:rFonts w:asciiTheme="minorHAnsi" w:hAnsiTheme="minorHAnsi" w:cstheme="minorHAnsi"/>
          <w:b w:val="0"/>
          <w:bCs w:val="0"/>
        </w:rPr>
      </w:pPr>
      <w:r w:rsidRPr="009645B7">
        <w:rPr>
          <w:rFonts w:asciiTheme="minorHAnsi" w:hAnsiTheme="minorHAnsi" w:cstheme="minorHAnsi"/>
          <w:b w:val="0"/>
          <w:bCs w:val="0"/>
        </w:rPr>
        <w:t>«</w:t>
      </w:r>
      <w:r w:rsidR="0046551E" w:rsidRPr="009645B7">
        <w:rPr>
          <w:rFonts w:asciiTheme="minorHAnsi" w:hAnsiTheme="minorHAnsi" w:cstheme="minorHAnsi"/>
          <w:b w:val="0"/>
          <w:bCs w:val="0"/>
        </w:rPr>
        <w:t>Кселл</w:t>
      </w:r>
      <w:r w:rsidRPr="009645B7">
        <w:rPr>
          <w:rFonts w:asciiTheme="minorHAnsi" w:hAnsiTheme="minorHAnsi" w:cstheme="minorHAnsi"/>
          <w:b w:val="0"/>
          <w:bCs w:val="0"/>
        </w:rPr>
        <w:t>»</w:t>
      </w:r>
      <w:r w:rsidR="0046551E" w:rsidRPr="009645B7">
        <w:rPr>
          <w:rFonts w:asciiTheme="minorHAnsi" w:hAnsiTheme="minorHAnsi" w:cstheme="minorHAnsi"/>
          <w:b w:val="0"/>
          <w:bCs w:val="0"/>
        </w:rPr>
        <w:t xml:space="preserve"> АҚ ESG </w:t>
      </w:r>
      <w:r w:rsidR="005940F0">
        <w:rPr>
          <w:rFonts w:asciiTheme="minorHAnsi" w:hAnsiTheme="minorHAnsi" w:cstheme="minorHAnsi"/>
          <w:b w:val="0"/>
          <w:bCs w:val="0"/>
        </w:rPr>
        <w:t>принциптерінің</w:t>
      </w:r>
      <w:r w:rsidR="0046551E" w:rsidRPr="009645B7">
        <w:rPr>
          <w:rFonts w:asciiTheme="minorHAnsi" w:hAnsiTheme="minorHAnsi" w:cstheme="minorHAnsi"/>
          <w:b w:val="0"/>
          <w:bCs w:val="0"/>
        </w:rPr>
        <w:t xml:space="preserve"> интеграциясының жоғары деңгейін көрсетеді, бұл оның тұрақтылығы мен инвесторлар үшін тартымдылығына оң әсер етеді. Компания тұрақты дамуға және корпоративтік басқаруды жақсартуға ұмтыла отырып, өзінің экологиялық және әлеуметтік бастамаларын дамытуды жалғастыруда.</w:t>
      </w:r>
    </w:p>
    <w:p w14:paraId="3484C62B" w14:textId="77777777" w:rsidR="0046551E" w:rsidRPr="009645B7" w:rsidRDefault="0046551E" w:rsidP="00B1524D">
      <w:pPr>
        <w:pStyle w:val="30"/>
        <w:keepNext/>
        <w:keepLines/>
        <w:shd w:val="clear" w:color="auto" w:fill="auto"/>
        <w:spacing w:line="233" w:lineRule="auto"/>
        <w:ind w:firstLine="709"/>
        <w:jc w:val="both"/>
        <w:rPr>
          <w:rFonts w:asciiTheme="minorHAnsi" w:hAnsiTheme="minorHAnsi" w:cstheme="minorHAnsi"/>
          <w:b w:val="0"/>
          <w:bCs w:val="0"/>
        </w:rPr>
      </w:pPr>
    </w:p>
    <w:bookmarkEnd w:id="5"/>
    <w:bookmarkEnd w:id="6"/>
    <w:p w14:paraId="50F932F8" w14:textId="32B00CCC" w:rsidR="0075304F" w:rsidRPr="009645B7" w:rsidRDefault="0075304F" w:rsidP="00B1524D">
      <w:pPr>
        <w:pStyle w:val="1"/>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 xml:space="preserve">3.2.2. </w:t>
      </w:r>
      <w:r w:rsidR="000705C2" w:rsidRPr="009645B7">
        <w:rPr>
          <w:rFonts w:asciiTheme="minorHAnsi" w:eastAsia="Calibri" w:hAnsiTheme="minorHAnsi" w:cs="Calibri"/>
          <w:b/>
          <w:bCs/>
          <w:sz w:val="28"/>
          <w:szCs w:val="28"/>
        </w:rPr>
        <w:t>«</w:t>
      </w:r>
      <w:r w:rsidRPr="009645B7">
        <w:rPr>
          <w:rFonts w:asciiTheme="minorHAnsi" w:eastAsia="Calibri" w:hAnsiTheme="minorHAnsi" w:cs="Calibri"/>
          <w:b/>
          <w:bCs/>
          <w:sz w:val="28"/>
          <w:szCs w:val="28"/>
        </w:rPr>
        <w:t>Қазақтелеком</w:t>
      </w:r>
      <w:r w:rsidR="000705C2" w:rsidRPr="009645B7">
        <w:rPr>
          <w:rFonts w:asciiTheme="minorHAnsi" w:eastAsia="Calibri" w:hAnsiTheme="minorHAnsi" w:cs="Calibri"/>
          <w:b/>
          <w:bCs/>
          <w:sz w:val="28"/>
          <w:szCs w:val="28"/>
        </w:rPr>
        <w:t>»</w:t>
      </w:r>
      <w:r w:rsidRPr="009645B7">
        <w:rPr>
          <w:rFonts w:asciiTheme="minorHAnsi" w:eastAsia="Calibri" w:hAnsiTheme="minorHAnsi" w:cs="Calibri"/>
          <w:b/>
          <w:bCs/>
          <w:sz w:val="28"/>
          <w:szCs w:val="28"/>
        </w:rPr>
        <w:t xml:space="preserve"> АҚ</w:t>
      </w:r>
    </w:p>
    <w:p w14:paraId="03254743" w14:textId="1AAC7129"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Қазақстанның жетекші телекоммуникациялық операторларының бірі Қазақтелеком өз қызметіне орнықты даму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белсенді енгізуде. Бұл бөлімде компанияның экологиялық, әлеуметтік және басқару аспектілері </w:t>
      </w:r>
      <w:r w:rsidRPr="009645B7">
        <w:rPr>
          <w:rFonts w:asciiTheme="minorHAnsi" w:eastAsia="Calibri" w:hAnsiTheme="minorHAnsi" w:cs="Calibri"/>
          <w:sz w:val="28"/>
          <w:szCs w:val="28"/>
        </w:rPr>
        <w:lastRenderedPageBreak/>
        <w:t>саласындағы негізгі жетістіктерін талдау ұсынылған.</w:t>
      </w:r>
    </w:p>
    <w:p w14:paraId="482B8FC9"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 GRI G4 халықаралық есеп беру стандарты бойынша басқару жүйесін енгізді және сертификаттады, бұл экологиялық жауапкершіліктің жоғары стандарттарын растайды. </w:t>
      </w:r>
    </w:p>
    <w:p w14:paraId="4A37DF93"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2024 жылы Қазақтелеком атмосфераға ластаушы заттардың шығарындыларын азайту бойынша мынадай іс-шараларды орындауды жоспарлап отыр: ластаушы заттардың мониторингі және шығарындыларды тіркеу, сондай-ақ атмосфераға ластаушы заттар шығарындыларының көлемін қысқарту бойынша сандық нысаналы көрсеткіштерді енгізу. </w:t>
      </w:r>
    </w:p>
    <w:p w14:paraId="5C88D4CE"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 қызметкерлері экологиялық акциялар мен іс-шараларға белсенді қатысады, бұл экологиялық тұрақтылық туралы хабардар болуға және қатысуға ықпал етеді. Қазақтелекомның әлеуметтік жетістіктері Еңбек жағдайларын жақсартуға, қызметкерлердің денсаулығын қолдауға және тең мүмкіндіктерді қамтамасыз етуге бағытталған әлеуметтік бағдарламаларды енгізу мен іске асыруды қамтиды. </w:t>
      </w:r>
    </w:p>
    <w:p w14:paraId="0858CAD7"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Компанияда тұрақты оқыту бағдарламалары, ұзақ мерзімді құжаттарды әзірлеуге қатысу, сауалнамаларды толтыру және экологиялық акциялар мен іс-шараларға қатысу жүргізіледі. 2023 жылы компания 1 809 жаңа жұмысшыны қабылдады, ал кадрлардың жалпы айналымы 0,35% құрады. </w:t>
      </w:r>
    </w:p>
    <w:p w14:paraId="516A5213"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Қазақтелеком сондай-ақ тең мүмкіндіктер мен кемсітушіліктің алдын алу саясатын енгізе отырып, мүгедек адамдар үшін объектілер мен қызметтердің қолжетімділігін қамтамасыз етеді. Корпоративтік басқару саласында компания ашықтық пен есептіліктің жоғары деңгейін көрсетеді. </w:t>
      </w:r>
    </w:p>
    <w:p w14:paraId="76DB970A"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ESG есептерін үнемі жариялау және корпоративтік сайтта ақпаратты ашу www.telecom.kz инвесторлар мен басқа да мүдделі тараптардың сенім деңгейін арттырды. Компанияда аудит, номинациялар, сыйақылар, тәуекелдерді басқару және тұрақты даму комитеттері құрылып, белсенді жұмыс істейді, бұл корпоративтік басқару сапасын жақсартуға ықпал етеді. </w:t>
      </w:r>
    </w:p>
    <w:p w14:paraId="613E494D"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Дивидендтік саясатты бекіту және тұрақты даму тақырыптарын корпоративтік стратегияға енгізу ESG факторларын компанияның ұзақ мерзімді бизнес-жоспарлары мен операциялық қызметіне біріктіруге ықпал етті.</w:t>
      </w:r>
    </w:p>
    <w:p w14:paraId="2D8EF3C1" w14:textId="77777777"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Сондай-ақ, Қазақтелеком халықаралық рейтингтік агенттіктер мен </w:t>
      </w:r>
      <w:r w:rsidRPr="009645B7">
        <w:rPr>
          <w:rFonts w:asciiTheme="minorHAnsi" w:eastAsia="Calibri" w:hAnsiTheme="minorHAnsi" w:cs="Calibri"/>
          <w:sz w:val="28"/>
          <w:szCs w:val="28"/>
        </w:rPr>
        <w:lastRenderedPageBreak/>
        <w:t xml:space="preserve">ұйымдардан компанияның орнықты даму саласындағы көшбасшылығын растайтын жоғары бағалар мен сертификаттар алды. </w:t>
      </w:r>
    </w:p>
    <w:p w14:paraId="44434C39" w14:textId="26E7BAEA"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Компанияның экологиялық жауапкершілік пен әлеуметтік бағдарламалар саласындағы күш-жігері бірқатар марапаттар мен марапаттарға ие болды. Компанияның қоғамдастыққа әсері жергілікті тұрғындармен және үкіметтермен қарым-қатынасты нығайта отырып, жергілікті қауымдастықтардың инфрақұрылымы мен әл-ауқатын жақсартуға бағытталған жобаларды жүзеге асыруды қамтиды. </w:t>
      </w:r>
    </w:p>
    <w:p w14:paraId="64D00544" w14:textId="4E270651"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Тұрақты жобаларға инвестиция салу экологиялық және әлеуметтік тұрақтылыққа ықпал етіп, компанияның жауапты инвестор ретіндегі беделін нығайтты. </w:t>
      </w:r>
    </w:p>
    <w:p w14:paraId="4A2A26C5" w14:textId="77777777" w:rsidR="000705C2" w:rsidRPr="009645B7" w:rsidRDefault="000705C2" w:rsidP="00B1524D">
      <w:pPr>
        <w:pStyle w:val="1"/>
        <w:ind w:firstLine="709"/>
        <w:jc w:val="both"/>
        <w:rPr>
          <w:rFonts w:asciiTheme="minorHAnsi" w:eastAsia="Calibri" w:hAnsiTheme="minorHAnsi" w:cs="Calibri"/>
          <w:sz w:val="28"/>
          <w:szCs w:val="28"/>
        </w:rPr>
      </w:pPr>
    </w:p>
    <w:p w14:paraId="1B66E463" w14:textId="1907D682" w:rsidR="0075304F" w:rsidRPr="009645B7" w:rsidRDefault="0075304F" w:rsidP="00B1524D">
      <w:pPr>
        <w:pStyle w:val="1"/>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 xml:space="preserve">3.2.3. </w:t>
      </w:r>
      <w:r w:rsidR="000705C2" w:rsidRPr="009645B7">
        <w:rPr>
          <w:rFonts w:asciiTheme="minorHAnsi" w:eastAsia="Calibri" w:hAnsiTheme="minorHAnsi" w:cs="Calibri"/>
          <w:b/>
          <w:bCs/>
          <w:sz w:val="28"/>
          <w:szCs w:val="28"/>
        </w:rPr>
        <w:t>«</w:t>
      </w:r>
      <w:r w:rsidRPr="009645B7">
        <w:rPr>
          <w:rFonts w:asciiTheme="minorHAnsi" w:eastAsia="Calibri" w:hAnsiTheme="minorHAnsi" w:cs="Calibri"/>
          <w:b/>
          <w:bCs/>
          <w:sz w:val="28"/>
          <w:szCs w:val="28"/>
        </w:rPr>
        <w:t>Astel</w:t>
      </w:r>
      <w:r w:rsidR="000705C2" w:rsidRPr="009645B7">
        <w:rPr>
          <w:rFonts w:asciiTheme="minorHAnsi" w:eastAsia="Calibri" w:hAnsiTheme="minorHAnsi" w:cs="Calibri"/>
          <w:b/>
          <w:bCs/>
          <w:sz w:val="28"/>
          <w:szCs w:val="28"/>
        </w:rPr>
        <w:t xml:space="preserve">» </w:t>
      </w:r>
      <w:r w:rsidRPr="009645B7">
        <w:rPr>
          <w:rFonts w:asciiTheme="minorHAnsi" w:eastAsia="Calibri" w:hAnsiTheme="minorHAnsi" w:cs="Calibri"/>
          <w:b/>
          <w:bCs/>
          <w:sz w:val="28"/>
          <w:szCs w:val="28"/>
        </w:rPr>
        <w:t>АҚ</w:t>
      </w:r>
    </w:p>
    <w:p w14:paraId="555465E8" w14:textId="4C84C2CE" w:rsidR="0075304F"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Astel</w:t>
      </w: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 xml:space="preserve"> АҚ өз қызметіне ESG </w:t>
      </w:r>
      <w:r w:rsidR="005940F0">
        <w:rPr>
          <w:rFonts w:asciiTheme="minorHAnsi" w:eastAsia="Calibri" w:hAnsiTheme="minorHAnsi" w:cs="Calibri"/>
          <w:sz w:val="28"/>
          <w:szCs w:val="28"/>
        </w:rPr>
        <w:t>принциптерін</w:t>
      </w:r>
      <w:r w:rsidR="0075304F" w:rsidRPr="009645B7">
        <w:rPr>
          <w:rFonts w:asciiTheme="minorHAnsi" w:eastAsia="Calibri" w:hAnsiTheme="minorHAnsi" w:cs="Calibri"/>
          <w:sz w:val="28"/>
          <w:szCs w:val="28"/>
        </w:rPr>
        <w:t xml:space="preserve"> белсенді енгізетін Қазақстанның жетекші телекоммуникациялық компаниясы болып табылады. Компания тұрақты дамуға, корпоративтік басқаруды жақсартуға және қызметкерлер мен жалпы қоғам үшін қолайлы жағдайлар жасауға ұмтылады. 2023 жылы компания ESG принциптерін операциялық процестерге және стратегиялық басқаруға біріктіру үшін бірқатар маңызды қадамдар жасады.</w:t>
      </w:r>
    </w:p>
    <w:p w14:paraId="276C1FA6" w14:textId="3156467F"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Экология саласында </w:t>
      </w:r>
      <w:r w:rsidR="000705C2" w:rsidRPr="009645B7">
        <w:rPr>
          <w:rFonts w:asciiTheme="minorHAnsi" w:eastAsia="Calibri" w:hAnsiTheme="minorHAnsi" w:cs="Calibri"/>
          <w:sz w:val="28"/>
          <w:szCs w:val="28"/>
        </w:rPr>
        <w:t>«</w:t>
      </w:r>
      <w:r w:rsidRPr="009645B7">
        <w:rPr>
          <w:rFonts w:asciiTheme="minorHAnsi" w:eastAsia="Calibri" w:hAnsiTheme="minorHAnsi" w:cs="Calibri"/>
          <w:sz w:val="28"/>
          <w:szCs w:val="28"/>
        </w:rPr>
        <w:t>Astel</w:t>
      </w:r>
      <w:r w:rsidR="000705C2" w:rsidRPr="009645B7">
        <w:rPr>
          <w:rFonts w:asciiTheme="minorHAnsi" w:eastAsia="Calibri" w:hAnsiTheme="minorHAnsi" w:cs="Calibri"/>
          <w:sz w:val="28"/>
          <w:szCs w:val="28"/>
        </w:rPr>
        <w:t>»</w:t>
      </w:r>
      <w:r w:rsidRPr="009645B7">
        <w:rPr>
          <w:rFonts w:asciiTheme="minorHAnsi" w:eastAsia="Calibri" w:hAnsiTheme="minorHAnsi" w:cs="Calibri"/>
          <w:sz w:val="28"/>
          <w:szCs w:val="28"/>
        </w:rPr>
        <w:t xml:space="preserve"> АҚ көміртегі ізін азайту және қоршаған ортаға теріс әсерді азайту бойынша белсенді жұмыс істейді. Компания энергияны үнемдеу және жаңартылатын энергия көздерін пайдалану бағдарламаларын енгізді. Осы бағдарламалар шеңберінде 2023 жылы компанияның кеңсе ғимараттарына күн панельдері орнатылды, бұл дәстүрлі көздерден электр энергиясын тұтынуды 15% қысқартуға мүмкіндік берді. Сондай-ақ, компания парниктік газдар шығарындыларына тұрақты мониторинг жүргізеді және жыл сайын өзінің экологиялық көрсеткіштері туралы мәліметтерді жариялайды. </w:t>
      </w:r>
    </w:p>
    <w:p w14:paraId="78D9C9BB" w14:textId="5626F915"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2023 жылы парниктік газдар шығарындылары өткен жылмен салыстырғанда 8% төмендеді.</w:t>
      </w:r>
      <w:r w:rsidR="000705C2" w:rsidRPr="009645B7">
        <w:rPr>
          <w:rFonts w:asciiTheme="minorHAnsi" w:eastAsia="Calibri" w:hAnsiTheme="minorHAnsi" w:cs="Calibri"/>
          <w:sz w:val="28"/>
          <w:szCs w:val="28"/>
        </w:rPr>
        <w:t xml:space="preserve"> «</w:t>
      </w:r>
      <w:r w:rsidRPr="009645B7">
        <w:rPr>
          <w:rFonts w:asciiTheme="minorHAnsi" w:eastAsia="Calibri" w:hAnsiTheme="minorHAnsi" w:cs="Calibri"/>
          <w:sz w:val="28"/>
          <w:szCs w:val="28"/>
        </w:rPr>
        <w:t>Astel</w:t>
      </w:r>
      <w:r w:rsidR="000705C2" w:rsidRPr="009645B7">
        <w:rPr>
          <w:rFonts w:asciiTheme="minorHAnsi" w:eastAsia="Calibri" w:hAnsiTheme="minorHAnsi" w:cs="Calibri"/>
          <w:sz w:val="28"/>
          <w:szCs w:val="28"/>
        </w:rPr>
        <w:t>»</w:t>
      </w:r>
      <w:r w:rsidRPr="009645B7">
        <w:rPr>
          <w:rFonts w:asciiTheme="minorHAnsi" w:eastAsia="Calibri" w:hAnsiTheme="minorHAnsi" w:cs="Calibri"/>
          <w:sz w:val="28"/>
          <w:szCs w:val="28"/>
        </w:rPr>
        <w:t xml:space="preserve"> АҚ өз қызметінің әлеуметтік аспектілеріне көп көңіл бөледі. Компанияда барлық қызметкерлер мен олардың отбасы мүшелерін қамтитын ерікті медициналық сақтандыру бағдарламасы бар. </w:t>
      </w:r>
    </w:p>
    <w:p w14:paraId="33410F76" w14:textId="302E8BC6" w:rsidR="0075304F"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2023 жылы қызметкерлерге медициналық қызмет көрсетуге 50 миллион </w:t>
      </w:r>
      <w:r w:rsidRPr="009645B7">
        <w:rPr>
          <w:rFonts w:asciiTheme="minorHAnsi" w:eastAsia="Calibri" w:hAnsiTheme="minorHAnsi" w:cs="Calibri"/>
          <w:sz w:val="28"/>
          <w:szCs w:val="28"/>
        </w:rPr>
        <w:lastRenderedPageBreak/>
        <w:t>теңге бөлінді. Сонымен қатар, компания еңбек жағдайларын жақсарту және жұмысшылардың денсаулығын сақтау бағдарламаларын қолдайды. Осы бағдарламалар шеңберінде қауіпсіздік техникасы бойынша тұрақты тренингтер мен семинарлар, сондай-ақ кәсіптік аурулардың алдын алу жөніндегі іс-шаралар өткізіледі. 2023 жылы өндірістегі жазатайым оқиғалардың саны 20% қысқарды.</w:t>
      </w:r>
    </w:p>
    <w:p w14:paraId="7591352C" w14:textId="55DB4410" w:rsidR="0075304F"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Astel</w:t>
      </w: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 xml:space="preserve"> АҚ әлеуметтік жауапкершілігінің маңызды аспектісі жергілікті қоғамдастықтарды қолдау және қайырымдылық жобаларына қатысу болып табылады. 2023 жылы компания өңірлердегі инфрақұрылым мен өмір сүру жағдайларын жақсартуға бағытталған әлеуметтік жобаларды іске асыруға 30 миллион теңге бөлді. Бұл жобаларға спорт алаңдарын салу, мектептер мен балабақшаларды жөндеу және мәдени-ағарту іс-шараларын өткізу кірді.</w:t>
      </w:r>
    </w:p>
    <w:p w14:paraId="70994B3E" w14:textId="77777777" w:rsidR="00536906"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Astel</w:t>
      </w:r>
      <w:r w:rsidRPr="009645B7">
        <w:rPr>
          <w:rFonts w:asciiTheme="minorHAnsi" w:eastAsia="Calibri" w:hAnsiTheme="minorHAnsi" w:cs="Calibri"/>
          <w:sz w:val="28"/>
          <w:szCs w:val="28"/>
        </w:rPr>
        <w:t>»</w:t>
      </w:r>
      <w:r w:rsidR="0075304F" w:rsidRPr="009645B7">
        <w:rPr>
          <w:rFonts w:asciiTheme="minorHAnsi" w:eastAsia="Calibri" w:hAnsiTheme="minorHAnsi" w:cs="Calibri"/>
          <w:sz w:val="28"/>
          <w:szCs w:val="28"/>
        </w:rPr>
        <w:t xml:space="preserve"> АҚ корпоративтік басқару үздік әлемдік тәжірибелер мен стандарттарды ескере отырып жүзеге асырылады. 2023 жылы компания өзінің тәуекелдерді басқару жүйесіне аудит жүргізіп, тұрақты дамудың жаңа стратегиясын жасады. </w:t>
      </w:r>
    </w:p>
    <w:p w14:paraId="60B30080" w14:textId="38DC258C" w:rsidR="000705C2" w:rsidRPr="009645B7" w:rsidRDefault="0075304F"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Бұл стратегия парниктік газдар шығарындыларын азайтуды, еңбек жағдайларын жақсартуды және корпоративтік басқарудың ашықтық деңгейін арттыруды қамтитын ESG саласындағы негізгі тиімділік көрсеткіштерін (КРІ) анықтады. Осы мақсаттарға жету үшін компания есептілікті дайындау және жариялау үшін GRI (Global Reporting Initiative) стандарттарын енгізді.</w:t>
      </w:r>
    </w:p>
    <w:p w14:paraId="5FE1101E" w14:textId="04540F0B" w:rsidR="000705C2" w:rsidRPr="009645B7" w:rsidRDefault="00536906"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w:t>
      </w:r>
      <w:r w:rsidR="000705C2" w:rsidRPr="009645B7">
        <w:rPr>
          <w:rFonts w:asciiTheme="minorHAnsi" w:eastAsia="Calibri" w:hAnsiTheme="minorHAnsi" w:cs="Calibri"/>
          <w:sz w:val="28"/>
          <w:szCs w:val="28"/>
        </w:rPr>
        <w:t>Astel</w:t>
      </w:r>
      <w:r w:rsidRPr="009645B7">
        <w:rPr>
          <w:rFonts w:asciiTheme="minorHAnsi" w:eastAsia="Calibri" w:hAnsiTheme="minorHAnsi" w:cs="Calibri"/>
          <w:sz w:val="28"/>
          <w:szCs w:val="28"/>
        </w:rPr>
        <w:t>»</w:t>
      </w:r>
      <w:r w:rsidR="000705C2" w:rsidRPr="009645B7">
        <w:rPr>
          <w:rFonts w:asciiTheme="minorHAnsi" w:eastAsia="Calibri" w:hAnsiTheme="minorHAnsi" w:cs="Calibri"/>
          <w:sz w:val="28"/>
          <w:szCs w:val="28"/>
        </w:rPr>
        <w:t xml:space="preserve"> АҚ өз қызметкерлерін шешімдер қабылдау және корпоративтік мәдениетті дамыту процесіне белсенді тартады. 2023 жылы компания бірқатар ішкі сауалнамалар мен консультациялар өткізді, олардың нәтижелері жаңа корпоративтік саясаттар мен бағдарламаларды әзірлеу кезінде ескерілді. </w:t>
      </w:r>
    </w:p>
    <w:p w14:paraId="58342A4F" w14:textId="051FB2C4"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Сонымен қатар, қызметкерлердің ESG </w:t>
      </w:r>
      <w:r w:rsidR="00AD3DEF">
        <w:rPr>
          <w:rFonts w:asciiTheme="minorHAnsi" w:eastAsia="Calibri" w:hAnsiTheme="minorHAnsi" w:cs="Calibri"/>
          <w:sz w:val="28"/>
          <w:szCs w:val="28"/>
        </w:rPr>
        <w:t>принциптері</w:t>
      </w:r>
      <w:r w:rsidRPr="009645B7">
        <w:rPr>
          <w:rFonts w:asciiTheme="minorHAnsi" w:eastAsia="Calibri" w:hAnsiTheme="minorHAnsi" w:cs="Calibri"/>
          <w:sz w:val="28"/>
          <w:szCs w:val="28"/>
        </w:rPr>
        <w:t xml:space="preserve"> туралы хабардар болу деңгейін арттыру үшін 500-ден астам адам қатысқан тренингтер мен оқыту іс-шаралары ұйымдастырылды.</w:t>
      </w:r>
    </w:p>
    <w:p w14:paraId="6448099D" w14:textId="2EC70FBD"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2023 жылы </w:t>
      </w:r>
      <w:r w:rsidR="00536906" w:rsidRPr="009645B7">
        <w:rPr>
          <w:rFonts w:asciiTheme="minorHAnsi" w:eastAsia="Calibri" w:hAnsiTheme="minorHAnsi" w:cs="Calibri"/>
          <w:sz w:val="28"/>
          <w:szCs w:val="28"/>
        </w:rPr>
        <w:t>«</w:t>
      </w:r>
      <w:r w:rsidRPr="009645B7">
        <w:rPr>
          <w:rFonts w:asciiTheme="minorHAnsi" w:eastAsia="Calibri" w:hAnsiTheme="minorHAnsi" w:cs="Calibri"/>
          <w:sz w:val="28"/>
          <w:szCs w:val="28"/>
        </w:rPr>
        <w:t>Astel</w:t>
      </w:r>
      <w:r w:rsidR="00536906" w:rsidRPr="009645B7">
        <w:rPr>
          <w:rFonts w:asciiTheme="minorHAnsi" w:eastAsia="Calibri" w:hAnsiTheme="minorHAnsi" w:cs="Calibri"/>
          <w:sz w:val="28"/>
          <w:szCs w:val="28"/>
        </w:rPr>
        <w:t>»</w:t>
      </w:r>
      <w:r w:rsidRPr="009645B7">
        <w:rPr>
          <w:rFonts w:asciiTheme="minorHAnsi" w:eastAsia="Calibri" w:hAnsiTheme="minorHAnsi" w:cs="Calibri"/>
          <w:sz w:val="28"/>
          <w:szCs w:val="28"/>
        </w:rPr>
        <w:t xml:space="preserve"> АҚ-тың маңызды жетістіктерінің бірі қызметтің экологиялық аспектілерін тиімді басқарғаны үшін ISO 14001 сертификатын алу болды. Бұл компанияның экологиялық жауапкершілігінің жоғары деңгейін және оның экологиялық көрсеткіштерді үнемі жақсартуға деген ұмтылысын көрсетеді. </w:t>
      </w:r>
    </w:p>
    <w:p w14:paraId="3AA5C1F9"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Компанияның алдағы жылдарға арналған жоспарлары - жаңартылатын </w:t>
      </w:r>
      <w:r w:rsidRPr="009645B7">
        <w:rPr>
          <w:rFonts w:asciiTheme="minorHAnsi" w:eastAsia="Calibri" w:hAnsiTheme="minorHAnsi" w:cs="Calibri"/>
          <w:sz w:val="28"/>
          <w:szCs w:val="28"/>
        </w:rPr>
        <w:lastRenderedPageBreak/>
        <w:t>энергия көздерін пайдалануды одан әрі кеңейту, жаңа экологиялық таза технологияларды әзірлеу және енгізу, сондай-ақ қалдықтарды азайту және материалдарды қайта өңдеу деңгейін арттыру жөніндегі жұмысты күшейту.</w:t>
      </w:r>
    </w:p>
    <w:p w14:paraId="040F438E" w14:textId="4CC928C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Қорытындылай келе, </w:t>
      </w:r>
      <w:r w:rsidR="00536906" w:rsidRPr="009645B7">
        <w:rPr>
          <w:rFonts w:asciiTheme="minorHAnsi" w:eastAsia="Calibri" w:hAnsiTheme="minorHAnsi" w:cs="Calibri"/>
          <w:sz w:val="28"/>
          <w:szCs w:val="28"/>
        </w:rPr>
        <w:t>«</w:t>
      </w:r>
      <w:r w:rsidRPr="009645B7">
        <w:rPr>
          <w:rFonts w:asciiTheme="minorHAnsi" w:eastAsia="Calibri" w:hAnsiTheme="minorHAnsi" w:cs="Calibri"/>
          <w:sz w:val="28"/>
          <w:szCs w:val="28"/>
        </w:rPr>
        <w:t>Astel</w:t>
      </w:r>
      <w:r w:rsidR="00536906" w:rsidRPr="009645B7">
        <w:rPr>
          <w:rFonts w:asciiTheme="minorHAnsi" w:eastAsia="Calibri" w:hAnsiTheme="minorHAnsi" w:cs="Calibri"/>
          <w:sz w:val="28"/>
          <w:szCs w:val="28"/>
        </w:rPr>
        <w:t>»</w:t>
      </w:r>
      <w:r w:rsidRPr="009645B7">
        <w:rPr>
          <w:rFonts w:asciiTheme="minorHAnsi" w:eastAsia="Calibri" w:hAnsiTheme="minorHAnsi" w:cs="Calibri"/>
          <w:sz w:val="28"/>
          <w:szCs w:val="28"/>
        </w:rPr>
        <w:t xml:space="preserve"> АҚ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а берілгендіктің жоғары деңгейін көрсетіп, оларды өз қызметіне біріктіру бойынша белсенді жұмыс жасайды. Компания орнықты дамудың маңыздылығын түсінеді және оның қызметі Қазақстанның қоршаған ортасына, қоғамына және экономикасына оң әсер ететініне ұмтылады. </w:t>
      </w:r>
    </w:p>
    <w:p w14:paraId="589F46BF"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ESG принциптерін енгізу компанияға операциялық көрсеткіштерін жақсартуға ғана емес, сонымен қатар клиенттердің, инвесторлардың және жалпы қоғамның сенімін арттыруға мүмкіндік береді.</w:t>
      </w:r>
    </w:p>
    <w:p w14:paraId="7169F503" w14:textId="77777777" w:rsidR="000705C2" w:rsidRPr="009645B7" w:rsidRDefault="000705C2" w:rsidP="00B1524D">
      <w:pPr>
        <w:pStyle w:val="1"/>
        <w:ind w:firstLine="709"/>
        <w:jc w:val="both"/>
        <w:rPr>
          <w:rFonts w:asciiTheme="minorHAnsi" w:eastAsia="Calibri" w:hAnsiTheme="minorHAnsi" w:cs="Calibri"/>
          <w:sz w:val="28"/>
          <w:szCs w:val="28"/>
        </w:rPr>
      </w:pPr>
    </w:p>
    <w:p w14:paraId="08E955F3" w14:textId="77777777" w:rsidR="000705C2" w:rsidRPr="009645B7" w:rsidRDefault="000705C2" w:rsidP="00B1524D">
      <w:pPr>
        <w:pStyle w:val="1"/>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3.2.4. Tele 2</w:t>
      </w:r>
    </w:p>
    <w:p w14:paraId="7A930771" w14:textId="74BDC092"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Tele 2 Қазақстандағы жетекші телекоммуникациялық операторлардың бірі болып табылады,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өз қызметіне белсенді біріктіреді. Компаниядағы ESG факторлары туралы ақпаратты ашу деңгейі тамаша деп бағаланады. </w:t>
      </w:r>
    </w:p>
    <w:p w14:paraId="759174C8"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Компания GRI Standards және EU Taxonomy Regulation ESG есеп беру стандартын қолданады.</w:t>
      </w:r>
    </w:p>
    <w:p w14:paraId="683A0AE0" w14:textId="72566798"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Tele 2 ESG принциптерін енгізу саладағы </w:t>
      </w:r>
      <w:r w:rsidR="00DD6B45">
        <w:rPr>
          <w:rFonts w:asciiTheme="minorHAnsi" w:eastAsia="Calibri" w:hAnsiTheme="minorHAnsi" w:cs="Calibri"/>
          <w:sz w:val="28"/>
          <w:szCs w:val="28"/>
        </w:rPr>
        <w:t>венчурлік</w:t>
      </w:r>
      <w:r w:rsidRPr="009645B7">
        <w:rPr>
          <w:rFonts w:asciiTheme="minorHAnsi" w:eastAsia="Calibri" w:hAnsiTheme="minorHAnsi" w:cs="Calibri"/>
          <w:sz w:val="28"/>
          <w:szCs w:val="28"/>
        </w:rPr>
        <w:t xml:space="preserve"> инвестицияларға оң әсер етеді деп санайды. Қызметкерлерді ESG енгізу процесіне тарту үшін тренингтер мен тренингтер өткізіледі, сондай-ақ қызметкерлер ESG бастамаларын әзірлеуге қатысады. ESG принциптерін енгізу компания инвесторларының бір бөлігін де талап етеді.</w:t>
      </w:r>
    </w:p>
    <w:p w14:paraId="15C014B6"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Инвестициялық жобаларды алдын-ала бағалау процесі (Due Diligence) экологиялық факторларды талдауға арналған бөлімді қамтиды. </w:t>
      </w:r>
    </w:p>
    <w:p w14:paraId="04E73BB9"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Тұрақты даму мақсаттарын ұстану және экологиялық саясат компанияның ішкі нормативтік құжаттарында құжатталған. Компания ISO 14001 сертификатталған қоршаған ортаны басқару жүйесін енгізді. </w:t>
      </w:r>
    </w:p>
    <w:p w14:paraId="35EAE520"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Тұрақты даму мәселелері директорлар кеңесінің күн тәртібіне үнемі енгізіліп отырады және қызметкерлер мен жоғары басшылық үшін қоршаған ортаны қорғау бойынша тренингтер өткізіледі.</w:t>
      </w:r>
    </w:p>
    <w:p w14:paraId="0F64C9F4"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lastRenderedPageBreak/>
        <w:t>Инвестициялық портфельдің экологиялық әсерін бағалау үшін С02 шығарындыларының деңгейі, энергия тиімділігі және қалдықтардың көлемі сияқты көрсеткіштер қолданылады. Активтерді климаттық тәуекелдерден қорғаудың бекітілген процедурасы тәуекелдерді талдауды және күтпеген жағдайларға арналған жоспарларды қамтиды.</w:t>
      </w:r>
    </w:p>
    <w:p w14:paraId="28A45A80"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Инвестициялық портфельдегі қоршаған ортаны қорғау саясаты бар компаниялардың пайызы 80% құрайды. Портфолиодағы компаниялар ішкі саясат пен процестерді бейімдейді, сонымен қатар экология саласындағы жаңа талаптар мен нормативтерге жауап ретінде қызметкерлерге қосымша оқыту жүргізеді. Олар сондай-ақ климаттың өзгеруіне әсерін азайту үшін шаралар қабылдайды және парниктік газдар шығарындыларын азайту мақсаттары бар.</w:t>
      </w:r>
    </w:p>
    <w:p w14:paraId="4430B791"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Tele 2 парниктік газдар мен басқа да зиянды заттардың шығарындыларын белсенді түрде бақылайды, энергияны тұтынуды және зиянды заттардың шығарындыларын азайту үшін қол жетімді ең жақсы технологиялар мен жабдықтарды қолданады. </w:t>
      </w:r>
    </w:p>
    <w:p w14:paraId="1BFF1211"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Компания жаңартылатын көздерден энергия үлесін арттыруды жоспарлап отыр.</w:t>
      </w:r>
    </w:p>
    <w:p w14:paraId="2364C83B"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Қызметкерлерге арналған әлеуметтік бағдарламаларға корпоративтік зейнетақымен қамсыздандыру және қызметкерлердің 70% қамтитын ерікті медициналық сақтандыру бағдарламасы кіреді. Компанияда корпоративтік оқыту және біліктілікті арттыру бағдарламалары іске асырылуда.</w:t>
      </w:r>
    </w:p>
    <w:p w14:paraId="6C623FCB"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Тең құқықтарды, инклюзивтілікті қамтамасыз ету және кемсітушіліктің алдын алу тәсілдерін айқындайтын құжаттар бекітілді. Адам құқықтары мен этикалық ережелерді бұзумен байланысты тәуекелдерді азайту шаралары да қолданылады. Компанияның нысандары мен веб-сайттары мүгедектер үшін қол жетімді.</w:t>
      </w:r>
    </w:p>
    <w:p w14:paraId="10365013" w14:textId="77777777"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Tele 2-де еңбекті қорғау және өнеркәсіптік қауіпсіздік жөніндегі құжаттарды, сондай-ақ қауіптерді сәйкестендіру және авариялар мен инциденттердің туындау қаупін бағалау тетіктерін бекітті. Компанияның еңбекті қорғау және өнеркәсіптік қауіпсіздік саласындағы менеджмент жүйесін іске асыруға жауапты бөлімі бар. Еңбекті қорғау және қауіпсіздік техникасы бойынша тренингтер үнемі өткізіліп тұрады. </w:t>
      </w:r>
    </w:p>
    <w:p w14:paraId="12AF739A" w14:textId="0EAAB02A" w:rsidR="000705C2" w:rsidRPr="009645B7" w:rsidRDefault="000705C2" w:rsidP="00B1524D">
      <w:pPr>
        <w:pStyle w:val="1"/>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lastRenderedPageBreak/>
        <w:t>Tele 2 жыл сайынғы ESG есептерін жариялайды, құрылымы мен иелері туралы ақпаратты ашады. Компанияда акционерлермен, қызметкерлермен және үшінші тараптармен байланыс арналары бар. Дивидендтік саясат бекітіліп, компанияда аудит, номинациялар, сыйақылар, тәуекелдерді басқару және ішкі бақылау, стратегия және тұрақты даму комитеттері жұмыс істейді.</w:t>
      </w:r>
    </w:p>
    <w:p w14:paraId="48290D14" w14:textId="69E78B82" w:rsidR="000705C2" w:rsidRPr="009645B7" w:rsidRDefault="000705C2" w:rsidP="00B1524D">
      <w:pPr>
        <w:pStyle w:val="1"/>
        <w:ind w:firstLine="709"/>
        <w:jc w:val="both"/>
        <w:rPr>
          <w:rFonts w:asciiTheme="minorHAnsi" w:eastAsia="Calibri" w:hAnsiTheme="minorHAnsi" w:cs="Calibri"/>
          <w:sz w:val="28"/>
          <w:szCs w:val="28"/>
        </w:rPr>
      </w:pPr>
    </w:p>
    <w:p w14:paraId="23AA58AB" w14:textId="77777777" w:rsidR="00536906" w:rsidRPr="009645B7" w:rsidRDefault="00536906" w:rsidP="00B1524D">
      <w:pPr>
        <w:pStyle w:val="1"/>
        <w:spacing w:line="293" w:lineRule="auto"/>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3.2.5.</w:t>
      </w:r>
      <w:r w:rsidRPr="009645B7">
        <w:rPr>
          <w:rFonts w:asciiTheme="minorHAnsi" w:eastAsia="Calibri" w:hAnsiTheme="minorHAnsi" w:cs="Calibri"/>
          <w:b/>
          <w:bCs/>
          <w:sz w:val="28"/>
          <w:szCs w:val="28"/>
        </w:rPr>
        <w:tab/>
        <w:t>Beeline</w:t>
      </w:r>
    </w:p>
    <w:p w14:paraId="591856FC" w14:textId="22D5656E"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Beeline Kazakhstan, жетекші телекоммуникациялық операторлардың бірі,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өз қызметіне белсенді түрде біріктіреді. Компаниядағы ESG факторлары туралы ақпаратты ашу деңгейі тамаша деп бағаланады. Компания GRI Standards және SASB ESG есеп беру стандартын қолданады.</w:t>
      </w:r>
    </w:p>
    <w:p w14:paraId="15CDEA99"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Beeline ESG принциптерін енгізу саладағы венчурлік инвестицияларға оң әсер етеді деп санайды. Қызметкерлерді ESG енгізу процесіне тарту үшін тренингтер мен тренингтер өткізіледі, сондай-ақ қызметкерлер ESG бастамаларын әзірлеуге қатысады. ESG принциптерін енгізуді компанияның инвесторлары да талап етеді. Инвестициялық жобаларды алдын-ала бағалау процесі (Due Diligence) экологиялық факторларды талдауға арналған бөлімді қамтиды. Тұрақты даму мақсаттарын ұстану және экологиялық саясат компанияның ішкі нормативтік құжаттарында құжатталған.</w:t>
      </w:r>
    </w:p>
    <w:p w14:paraId="17ADBC63"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Компания ISO 14001 сертификатталған қоршаған ортаны басқару жүйесін енгізді. Тұрақты даму мәселелері директорлар кеңесінің күн тәртібіне үнемі енгізіліп отырады және қызметкерлер мен жоғары басшылық үшін қоршаған ортаны қорғау бойынша тренингтер өткізіледі.</w:t>
      </w:r>
    </w:p>
    <w:p w14:paraId="7F20DC68"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Инвестициялық портфельдің экологиялық әсерін бағалау үшін С02 шығарындыларының деңгейі, энергия тиімділігі және қалдықтардың көлемі сияқты көрсеткіштер қолданылады. </w:t>
      </w:r>
    </w:p>
    <w:p w14:paraId="2AB475B2"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Активтерді климаттық тәуекелдерден қорғаудың бекітілген процедурасы тәуекелдерді талдауды және күтпеген жағдайларға арналған жоспарларды қамтиды.</w:t>
      </w:r>
    </w:p>
    <w:p w14:paraId="68140780"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Инвестициялық портфельдегі қоршаған ортаны қорғау саясаты бар компаниялардың пайызы 75% құрайды. </w:t>
      </w:r>
    </w:p>
    <w:p w14:paraId="6370B189"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lastRenderedPageBreak/>
        <w:t xml:space="preserve">Портфолиодағы компаниялар ішкі саясат пен процестерді жаңғыртады және экология саласындағы жаңа талаптар мен нормативтерге жауап ретінде персонал үшін қосымша тренингтер ұйымдастырады. </w:t>
      </w:r>
    </w:p>
    <w:p w14:paraId="7557AE28"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Олар климаттың өзгеруіне әсерін азайту үшін шаралар қабылдайды және парниктік газдар шығарындыларын азайту мақсаттары бар.</w:t>
      </w:r>
    </w:p>
    <w:p w14:paraId="3FC1291F"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Beeline парниктік газдар мен басқа да зиянды заттардың шығарындыларын белсенді түрде бақылайды, энергия тұтынуды және зиянды заттардың шығарындыларын азайту үшін қол жетімді ең жақсы технологиялар мен жабдықтарды қолданады. Компания жаңартылатын көздерден энергия үлесін арттыруды жоспарлап отыр.</w:t>
      </w:r>
    </w:p>
    <w:p w14:paraId="70535603"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Қызметкерлерге арналған әлеуметтік бағдарламаларға корпоративтік зейнетақымен қамсыздандыру және қызметкерлердің 75% қамтитын ерікті медициналық сақтандыру бағдарламасы кіреді. Компанияда корпоративтік оқыту және біліктілікті арттыру бағдарламалары іске асырылуда.</w:t>
      </w:r>
    </w:p>
    <w:p w14:paraId="4817A36E"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Тең құқықтарды, инклюзивтілікті қамтамасыз ету және кемсітушіліктің алдын алу тәсілдерін айқындайтын құжаттар бекітілді. Адам құқықтары мен этикалық ережелерді бұзумен байланысты тәуекелдерді азайту шаралары да қолданылады. </w:t>
      </w:r>
    </w:p>
    <w:p w14:paraId="4DE593FE"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Компанияның нысандары мен веб-сайттары адамдарға синвалидтілікпен қол жетімді. Beeline еңбекті қорғау және өнеркәсіптік қауіпсіздік жөніндегі құжаттарды, сондай-ақ қауіптерді сәйкестендіру және авариялар мен инциденттердің туындау қаупін бағалау тетіктерін бекітті. Компанияның еңбекті қорғау және өнеркәсіптік қауіпсіздік саласындағы менеджмент жүйесін іске асыруға жауапты бөлімі бар. </w:t>
      </w:r>
    </w:p>
    <w:p w14:paraId="7B6B59BA"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Еңбекті қорғау және қауіпсіздік техникасы бойынша тренингтер үнемі өткізіліп тұрады. Beeline жыл сайынғы ESG есептерін жариялайды, құрылымы мен иелері туралы ақпаратты ашады. Компанияда акционерлермен, қызметкерлермен және үшінші тараптармен байланыс арналары бар. </w:t>
      </w:r>
    </w:p>
    <w:p w14:paraId="605E2855"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Дивидендтік саясат бекітіліп, компанияда аудит, номинациялар, сыйақылар, тәуекелдерді басқару және ішкі бақылау, стратегия және тұрақты даму комитеттері жұмыс істейді. </w:t>
      </w:r>
    </w:p>
    <w:p w14:paraId="173E3726"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p>
    <w:p w14:paraId="48D6605B" w14:textId="77777777" w:rsidR="00536906" w:rsidRPr="009645B7" w:rsidRDefault="00536906" w:rsidP="00B1524D">
      <w:pPr>
        <w:pStyle w:val="1"/>
        <w:spacing w:line="293" w:lineRule="auto"/>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3.3.</w:t>
      </w:r>
      <w:r w:rsidRPr="009645B7">
        <w:rPr>
          <w:rFonts w:asciiTheme="minorHAnsi" w:eastAsia="Calibri" w:hAnsiTheme="minorHAnsi" w:cs="Calibri"/>
          <w:b/>
          <w:bCs/>
          <w:sz w:val="28"/>
          <w:szCs w:val="28"/>
        </w:rPr>
        <w:tab/>
        <w:t>Банктер мен қаржы институттары</w:t>
      </w:r>
    </w:p>
    <w:p w14:paraId="633B5BB2"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Соңғы жылдары банктер мен қаржы институттары тұрақты даму мен әлеуметтік жауапкершілік клиенттер мен инвесторлардың сенімін арттыратынын түсініп, ESG принциптерін өз </w:t>
      </w:r>
      <w:r w:rsidRPr="00693443">
        <w:rPr>
          <w:rFonts w:ascii="Times New Roman" w:eastAsia="Calibri" w:hAnsi="Times New Roman" w:cs="Times New Roman"/>
          <w:sz w:val="28"/>
          <w:szCs w:val="28"/>
        </w:rPr>
        <w:t xml:space="preserve">қызметіне белсенді түрде </w:t>
      </w:r>
      <w:r w:rsidRPr="009645B7">
        <w:rPr>
          <w:rFonts w:asciiTheme="minorHAnsi" w:eastAsia="Calibri" w:hAnsiTheme="minorHAnsi" w:cs="Calibri"/>
          <w:sz w:val="28"/>
          <w:szCs w:val="28"/>
        </w:rPr>
        <w:t>енгізе бастады. Қаржы секторында ESG принциптерін енгізу несиелік тәуекелдер мен инвестициялық жобаларды бағалау кезінде экологиялық, әлеуметтік және басқару критерийлерін әзірлеуді және енгізуді қамтиды.</w:t>
      </w:r>
    </w:p>
    <w:p w14:paraId="7739B74B" w14:textId="0B58C8A5"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Қазақстанның банк секторында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енгізу экологиялық стандарттарды кредиттік саясатқа және тәуекелдерді бағалау процестеріне әзірлеуден және интеграциялаудан ба</w:t>
      </w:r>
      <w:bookmarkStart w:id="7" w:name="_GoBack"/>
      <w:bookmarkEnd w:id="7"/>
      <w:r w:rsidRPr="009645B7">
        <w:rPr>
          <w:rFonts w:asciiTheme="minorHAnsi" w:eastAsia="Calibri" w:hAnsiTheme="minorHAnsi" w:cs="Calibri"/>
          <w:sz w:val="28"/>
          <w:szCs w:val="28"/>
        </w:rPr>
        <w:t xml:space="preserve">сталады. Қазақстан Халық банкі және Kaspi Bank сияқты банктер өздерінің экологиялық іздерін азайту үшін белсенді шаралар қабылдауда. </w:t>
      </w:r>
    </w:p>
    <w:p w14:paraId="7C39AD35"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Олар энергияны басқару, парниктік газдар шығарындыларын азайту және табиғи ресурстарды пайдалануды оңтайландыру бағдарламаларын жүзеге асырады. </w:t>
      </w:r>
    </w:p>
    <w:p w14:paraId="4BB6B8EC"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Бұл шараларға кеңселерде энергияны үнемдейтін технологияларды пайдалану, жаңартылатын энергия көздерін пайдалануға көшу және қалдықтарды кәдеге жарату және қайта өңдеу үшін инфрақұрылымды дамыту кіреді. Сонымен қатар, банктер экологиялық таза технологиялар мен инновациялармен айналысатын компанияларға несиелер мен инвестициялар беру арқылы тұрақты дамуға бағытталған жобаларды белсенді түрде қолдайды.</w:t>
      </w:r>
    </w:p>
    <w:p w14:paraId="3BE11A83"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ESG әлеуметтік аспектілері банк секторының стратегиясында да маңызды орын алады. Қазақстанның қаржы мекемелері жергілікті қоғамдастықтарды қолдауды және еңбек жағдайларын жақсартуды қамтамасыз ете отырып, өздерінің кредиттік саясаты мен тәуекелдерді басқару процестеріне әлеуметтік стандарттарды енгізеді. Банктер білім беруді, денсаулық сақтауды және әлеуметтік қамсыздандыруды қолдау жөніндегі бағдарламаларды әзірлейді, халықтың өмір сүру сапасын жақсартуға бағытталған қайырымдылық жобалар мен бастамаларға белсенді қатысады. Мысалы, Қазақстан Халық Банкі мен Kaspi Bank халықтың әртүрлі топтары үшін білім беру бағдарламалары мен </w:t>
      </w:r>
      <w:r w:rsidRPr="009645B7">
        <w:rPr>
          <w:rFonts w:asciiTheme="minorHAnsi" w:eastAsia="Calibri" w:hAnsiTheme="minorHAnsi" w:cs="Calibri"/>
          <w:sz w:val="28"/>
          <w:szCs w:val="28"/>
        </w:rPr>
        <w:lastRenderedPageBreak/>
        <w:t xml:space="preserve">консультациялар бере отырып, халықтың қаржылық сауаттылығын арттыру жөніндегі жобаларды іске асыруда. </w:t>
      </w:r>
    </w:p>
    <w:p w14:paraId="45C2F931"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Бұл бастамалар қаржылық инклюзивтілікті дамытуға және халықтың экономикалық жағдайын жақсартуға ықпал етеді.</w:t>
      </w:r>
    </w:p>
    <w:p w14:paraId="63DEB254"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Қаржы институттары сонымен қатар еңбек жағдайларын жақсартуға және барлық қызметкерлер үшін мүмкіндіктер теңдігін қамтамасыз етуге көп көңіл бөледі. Бұған қауіпсіз және қолайлы жұмыс ортасын құру, кәсіби дамуды қолдау және қызметкерлерді оқыту, теңдік пен инклюзивтілік бағдарламаларын енгізу кіреді. </w:t>
      </w:r>
    </w:p>
    <w:p w14:paraId="716C1F13"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Банктер барлық қызметкерлердің құқықтарын құрметтейтін және әртүрлілікті ынталандыратын корпоративтік мәдениетті құруға ұмтылады. Бұл талантты мамандарды тартуға және сақтауға, қызметкерлердің ынтасын арттыруға және өнімділікті жақсартуға ықпал етеді.</w:t>
      </w:r>
    </w:p>
    <w:p w14:paraId="5BF0FE95"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Ашықтық пен есеп беру банк секторында ESG принциптерін енгізудің негізгі аспектілері болып табылады. Қазақстанның қаржы мекемелері этикалық мінез-құлық пен ашықтықтың жоғары стандарттарын қамтамасыз ете отырып, өздерінің корпоративтік басқару тәжірибелерін жақсартуға ұмтылады. </w:t>
      </w:r>
    </w:p>
    <w:p w14:paraId="47637C82"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Бұған тұрақты даму саласындағы қызмет нәтижелері мен жетістіктері туралы ақпаратты үнемі ашып отыру, ішкі бақылау және тәуекелдерді басқару жүйелерін әзірлеу және енгізу, сондай-ақ корпоративтік басқару саласындағы нормалар мен стандарттардың сақталуын қамтамасыз ету кіреді. </w:t>
      </w:r>
    </w:p>
    <w:p w14:paraId="4EAC7406" w14:textId="77777777" w:rsidR="00536906" w:rsidRPr="009645B7" w:rsidRDefault="00536906"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Банктер сыбайлас жемқорлықтың алдын алуға және этикалық нормалар мен стандарттардың сақталуын қамтамасыз етуге бағытталған саясаттар мен рәсімдерді әзірлейді және енгізеді. </w:t>
      </w:r>
    </w:p>
    <w:p w14:paraId="47BDDA55" w14:textId="7B33CA32" w:rsidR="00536906" w:rsidRPr="009645B7" w:rsidRDefault="00536906" w:rsidP="00B1524D">
      <w:pPr>
        <w:pStyle w:val="1"/>
        <w:shd w:val="clear" w:color="auto" w:fill="auto"/>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Бұл шаралар клиенттер мен инвесторлардың сенім деңгейін арттыруға, банктердің беделін жақсартуға және жаңа инвестициялар тартуға ықпал етеді.</w:t>
      </w:r>
    </w:p>
    <w:p w14:paraId="2B2D1AC6" w14:textId="33D2E970" w:rsidR="001E555F" w:rsidRPr="009645B7" w:rsidRDefault="001E555F"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Қазақстанның банк секторында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одан әрі дамыту үшін экологиялық және әлеуметтік стандарттарды кредиттік саясатқа және тәуекелдерді басқару процестеріне интеграциялау жөніндегі күш-жігерді жалғастыру қажет. </w:t>
      </w:r>
    </w:p>
    <w:p w14:paraId="7C68DA05" w14:textId="77777777" w:rsidR="001E555F" w:rsidRPr="009645B7" w:rsidRDefault="001E555F"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Банктерге тұрақты дамуға бағытталған жобаларды белсенді қолдау, </w:t>
      </w:r>
      <w:r w:rsidRPr="009645B7">
        <w:rPr>
          <w:rFonts w:asciiTheme="minorHAnsi" w:eastAsia="Calibri" w:hAnsiTheme="minorHAnsi" w:cs="Calibri"/>
          <w:sz w:val="28"/>
          <w:szCs w:val="28"/>
        </w:rPr>
        <w:lastRenderedPageBreak/>
        <w:t xml:space="preserve">экологиялық таза технологиялар мен инновацияларды әзірлеуге және енгізуге инвестиция салу, сондай-ақ жергілікті қоғамдастықтарды қолдау және еңбек жағдайларын жақсарту жөніндегі бағдарламаларды дамыту ұсынылады. </w:t>
      </w:r>
    </w:p>
    <w:p w14:paraId="0CE0EBE9" w14:textId="18441B14" w:rsidR="001E555F" w:rsidRPr="009645B7" w:rsidRDefault="001E555F"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Этикалық мінез-құлық пен ашықтықтың жоғары стандарттарын қамтамасыз ете отырып, корпоративтік басқару тәжірибесін жақсарту бойынша жұмысты жалғастыру маңызды. Қазақстанның банк секторында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енгізу неғұрлым орнықты және әлеуметтік жауапты бизнесті құруға ықпал етеді. Осы бағытта белсенді жұмыс істейтін банктер айтарлықтай артықшылықтарға ие, соның ішінде беделін жақсарту, жаңа клиенттер мен инвесторларды тарту және операциялық тәуекелдерді азайту. Жаһандық экономикалық трансформация және нарық қажеттіліктерінің өзгеруі жағдайында ESG принциптерін енгізу табысты қаржы институттарының Стратегиясының ажырамас бөлігіне айналады, олардың ұзақ мерзімді дамуы мен өркендеуіне ықпал етеді.</w:t>
      </w:r>
    </w:p>
    <w:p w14:paraId="28FF2C78" w14:textId="77777777" w:rsidR="001E555F" w:rsidRPr="009645B7" w:rsidRDefault="001E555F" w:rsidP="00B1524D">
      <w:pPr>
        <w:pStyle w:val="1"/>
        <w:shd w:val="clear" w:color="auto" w:fill="auto"/>
        <w:spacing w:line="293" w:lineRule="auto"/>
        <w:ind w:firstLine="709"/>
        <w:jc w:val="both"/>
        <w:rPr>
          <w:rFonts w:asciiTheme="minorHAnsi" w:eastAsia="Calibri" w:hAnsiTheme="minorHAnsi" w:cs="Calibri"/>
          <w:b/>
          <w:bCs/>
          <w:sz w:val="28"/>
          <w:szCs w:val="28"/>
        </w:rPr>
      </w:pPr>
    </w:p>
    <w:p w14:paraId="191323FB" w14:textId="77777777" w:rsidR="006E58D3" w:rsidRPr="009645B7" w:rsidRDefault="006E58D3" w:rsidP="00B1524D">
      <w:pPr>
        <w:pStyle w:val="1"/>
        <w:spacing w:line="240" w:lineRule="auto"/>
        <w:ind w:firstLine="709"/>
        <w:jc w:val="both"/>
        <w:rPr>
          <w:rFonts w:asciiTheme="minorHAnsi" w:hAnsiTheme="minorHAnsi" w:cstheme="minorHAnsi"/>
          <w:b/>
          <w:bCs/>
          <w:sz w:val="28"/>
          <w:szCs w:val="28"/>
        </w:rPr>
      </w:pPr>
      <w:r w:rsidRPr="009645B7">
        <w:rPr>
          <w:rFonts w:asciiTheme="minorHAnsi" w:hAnsiTheme="minorHAnsi" w:cstheme="minorHAnsi"/>
          <w:b/>
          <w:bCs/>
          <w:sz w:val="28"/>
          <w:szCs w:val="28"/>
        </w:rPr>
        <w:t>3.3.1.</w:t>
      </w:r>
      <w:r w:rsidRPr="009645B7">
        <w:rPr>
          <w:rFonts w:asciiTheme="minorHAnsi" w:hAnsiTheme="minorHAnsi" w:cstheme="minorHAnsi"/>
          <w:b/>
          <w:bCs/>
          <w:sz w:val="28"/>
          <w:szCs w:val="28"/>
        </w:rPr>
        <w:tab/>
        <w:t>Қазақстанның Даму Банкі</w:t>
      </w:r>
    </w:p>
    <w:p w14:paraId="0E5800C5" w14:textId="432EF3F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Қазақстанның Даму Банкі (ҚДБ) — ESG </w:t>
      </w:r>
      <w:r w:rsidR="005940F0">
        <w:rPr>
          <w:rFonts w:asciiTheme="minorHAnsi" w:hAnsiTheme="minorHAnsi" w:cstheme="minorHAnsi"/>
          <w:sz w:val="28"/>
          <w:szCs w:val="28"/>
        </w:rPr>
        <w:t>принциптерін</w:t>
      </w:r>
      <w:r w:rsidRPr="009645B7">
        <w:rPr>
          <w:rFonts w:asciiTheme="minorHAnsi" w:hAnsiTheme="minorHAnsi" w:cstheme="minorHAnsi"/>
          <w:sz w:val="28"/>
          <w:szCs w:val="28"/>
        </w:rPr>
        <w:t xml:space="preserve"> өз қызметіне белсенді біріктіретін Қазақстанның негізгі даму институты. Банктегі ESG факторлары туралы ақпаратты ашу деңгейі жақсы деп бағаланады. Банктің жылдық есебі GRI халықаралық стандарттарына сәйкес ашылады, сондай-ақ ARRFR басшылығына және IFRS S1 және S2 стандарттарына сәйкес ашу жоспарлануда.</w:t>
      </w:r>
    </w:p>
    <w:p w14:paraId="61223BF6" w14:textId="196E856C"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Банк ESG </w:t>
      </w:r>
      <w:r w:rsidR="005940F0">
        <w:rPr>
          <w:rFonts w:asciiTheme="minorHAnsi" w:hAnsiTheme="minorHAnsi" w:cstheme="minorHAnsi"/>
          <w:sz w:val="28"/>
          <w:szCs w:val="28"/>
        </w:rPr>
        <w:t>принциптерін</w:t>
      </w:r>
      <w:r w:rsidRPr="009645B7">
        <w:rPr>
          <w:rFonts w:asciiTheme="minorHAnsi" w:hAnsiTheme="minorHAnsi" w:cstheme="minorHAnsi"/>
          <w:sz w:val="28"/>
          <w:szCs w:val="28"/>
        </w:rPr>
        <w:t xml:space="preserve"> енгізу инвестициялардың кірістілігіне оң әсер етеді деп санайды. Қызметкерлерді ESG принциптерін енгізу процесіне тарту үшін қызметкерлердің хабардарлығын арттыру үшін ішкі және сыртқы ESG тренингтері мен воркшоптары өткізіледі.</w:t>
      </w:r>
    </w:p>
    <w:p w14:paraId="7963479F" w14:textId="7AC486D4"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Экологиялық факторларды талдау процедуралары инвестициялық жобаларды алдын-ала бағалау процесіне енгізілген (Due Diligence). Банктің ішкі нормативтік құжаттамасында тұрақты даму мақсаттарын ұстану және қоршаған ортаға әсерді жақсарту жөніндегі міндеттемелер мен мақсаттарды белгілейтін экологиялық саясат жазылған. Дегенмен, қоршаған ортаны басқару жүйесі үшінші тарап ұйымымен сертификатталмаған. Тұрақты даму директорлар кеңесінің күн тәртібіне енгізілмеген, бірақ отырыстарда ақпараттық технологиялар, ақпараттық қауіпсіздік, адами капиталды басқару және тұрақты даму саласындағы мәселелер қаралады.</w:t>
      </w:r>
    </w:p>
    <w:p w14:paraId="70BF973E"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Банк парниктік газдар мен басқа да зиянды заттардың шығарындыларын белсенді түрде бақылайды, сондай-ақ энергия тұтынуды және зиянды заттардың </w:t>
      </w:r>
      <w:r w:rsidRPr="009645B7">
        <w:rPr>
          <w:rFonts w:asciiTheme="minorHAnsi" w:hAnsiTheme="minorHAnsi" w:cstheme="minorHAnsi"/>
          <w:sz w:val="28"/>
          <w:szCs w:val="28"/>
        </w:rPr>
        <w:lastRenderedPageBreak/>
        <w:t>шығарындыларын азайту үшін ең жақсы қолжетімді технологияларды қолданады. Банк портфолиосындағы компаниялар климаттың өзгеруіне әсерін азайту үшін шаралар қабылдайды және парниктік газдар шығарындыларын азайту немесе көміртегі бейтараптығына қол жеткізу мақсаттарына ие. Қалдықтарды кәдеге жарату жөніндегі жобалар, сондай-ақ энергияны тиімді пайдалану жөніндегі жобалар іске асырылды.</w:t>
      </w:r>
    </w:p>
    <w:p w14:paraId="011A28BA"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Қызметкерлерге арналған әлеуметтік бағдарламалар ұсынылады және барлық қызметкерлер үшін корпоративтік зейнетақымен қамсыздандыруға қол жетімділік қамтамасыз етіледі. Барлық қызметкерлер ерікті медициналық сақтандыру бағдарламасымен қамтылған. Корпоративтік оқыту, біліктілікті арттыру және субсидияланған оқыту бағдарламалары белсенді іске асырылуда.</w:t>
      </w:r>
    </w:p>
    <w:p w14:paraId="63991D24"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Тең құқықтарды, инклюзивтілікті қамтамасыз ету және кемсітушіліктің алдын алу тәсілдерін айқындайтын құжаттар бекітілді. Адам құқықтарының бұзылуымен және этикалық нормалармен байланысты тәуекелдерді азайту шаралары қолданылады және мүгедектігі бар адамдар үшін объектілердің қолжетімділігі қамтамасыз етіледі.</w:t>
      </w:r>
    </w:p>
    <w:p w14:paraId="03FFE96A"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Банкте еңбекті қорғау және өнеркәсіптік қауіпсіздік жөніндегі құжаттар, сондай-ақ қауіптерді сәйкестендіру және авариялар мен инциденттердің туындау қаупін бағалау тетіктері бекітілді. </w:t>
      </w:r>
    </w:p>
    <w:p w14:paraId="53EA0F84" w14:textId="77EE8C21"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Еңбекті қорғау және өнеркәсіптік қауіпсіздік саласындағы менеджмент жүйесін іске асыруға жауапты бөлім жұмыс істейді. Еңбекті қорғау және қауіпсіздік техникасы бойынша тренингтер өткізіледі және тиісті ақпаратқа қол жеткізу қамтамасыз етіледі. Корпоративтік әлеуметтік жауапкершілікке қатысты құжат бекітілді. Банк сапа талаптары сақталған жағдайда жергілікті жеткізушілерге артықшылық береді. Жыл сайынғы ESG есеп беру жарияланады және меншік иелерінің құрылымы туралы ақпарат ашылады. Ұйымның акционерлермен, қызметкерлермен және үшінші тараптармен байланыс арналары бар. Дивидендтік саясат бекітілді. </w:t>
      </w:r>
    </w:p>
    <w:p w14:paraId="55622833" w14:textId="1859E5DF"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Банкте аудит, номинациялар, сыйақылар, тәуекелдерді басқару және ішкі бақылау, стратегия комитеттері жұмыс істейді, бірақ тұрақты даму комитеті жоқ. Алқалы атқарушы органның қызметін реттейтін ішкі құжат бекітілді. Тұрақты даму саласындағы тиімділіктің негізгі көрсеткіштері бекітілді және топ-менеджменттің сыйақысы олардың орындалуына байланысты. </w:t>
      </w:r>
      <w:r w:rsidRPr="009645B7">
        <w:rPr>
          <w:rFonts w:asciiTheme="minorHAnsi" w:hAnsiTheme="minorHAnsi" w:cs="Calibri"/>
          <w:sz w:val="28"/>
          <w:szCs w:val="28"/>
          <w:lang w:bidi="ar-SA"/>
        </w:rPr>
        <w:t>Сompliance</w:t>
      </w:r>
      <w:r w:rsidRPr="009645B7">
        <w:rPr>
          <w:rFonts w:asciiTheme="minorHAnsi" w:hAnsiTheme="minorHAnsi" w:cstheme="minorHAnsi"/>
          <w:sz w:val="28"/>
          <w:szCs w:val="28"/>
        </w:rPr>
        <w:t>-сұрақтарға арналған жедел желі жұмыс істейді, ал сыбайлас жемқорлыққа қарсы іс-қимыл және клиенттерді қорғау жөніндегі құжаттар бекітілді.</w:t>
      </w:r>
    </w:p>
    <w:p w14:paraId="52616B42"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p>
    <w:p w14:paraId="31ACFFEC" w14:textId="77777777" w:rsidR="006E58D3" w:rsidRPr="009645B7" w:rsidRDefault="006E58D3" w:rsidP="00B1524D">
      <w:pPr>
        <w:pStyle w:val="1"/>
        <w:spacing w:line="240" w:lineRule="auto"/>
        <w:ind w:firstLine="709"/>
        <w:jc w:val="both"/>
        <w:rPr>
          <w:rFonts w:asciiTheme="minorHAnsi" w:hAnsiTheme="minorHAnsi" w:cstheme="minorHAnsi"/>
          <w:b/>
          <w:bCs/>
          <w:sz w:val="28"/>
          <w:szCs w:val="28"/>
        </w:rPr>
      </w:pPr>
      <w:r w:rsidRPr="009645B7">
        <w:rPr>
          <w:rFonts w:asciiTheme="minorHAnsi" w:hAnsiTheme="minorHAnsi" w:cstheme="minorHAnsi"/>
          <w:b/>
          <w:bCs/>
          <w:sz w:val="28"/>
          <w:szCs w:val="28"/>
        </w:rPr>
        <w:t>3.3.2.</w:t>
      </w:r>
      <w:r w:rsidRPr="009645B7">
        <w:rPr>
          <w:rFonts w:asciiTheme="minorHAnsi" w:hAnsiTheme="minorHAnsi" w:cstheme="minorHAnsi"/>
          <w:b/>
          <w:bCs/>
          <w:sz w:val="28"/>
          <w:szCs w:val="28"/>
        </w:rPr>
        <w:tab/>
        <w:t>Halyk Bank</w:t>
      </w:r>
    </w:p>
    <w:p w14:paraId="54E2E0F1" w14:textId="08AB247C"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Halyk Bank Қазақстандағы жетекші қаржы институты болып табылады, ESG </w:t>
      </w:r>
      <w:r w:rsidR="005940F0">
        <w:rPr>
          <w:rFonts w:asciiTheme="minorHAnsi" w:hAnsiTheme="minorHAnsi" w:cstheme="minorHAnsi"/>
          <w:sz w:val="28"/>
          <w:szCs w:val="28"/>
        </w:rPr>
        <w:lastRenderedPageBreak/>
        <w:t>принциптерін</w:t>
      </w:r>
      <w:r w:rsidRPr="009645B7">
        <w:rPr>
          <w:rFonts w:asciiTheme="minorHAnsi" w:hAnsiTheme="minorHAnsi" w:cstheme="minorHAnsi"/>
          <w:sz w:val="28"/>
          <w:szCs w:val="28"/>
        </w:rPr>
        <w:t xml:space="preserve"> өз қызметіне белсенді түрде біріктіреді. Компаниядағы ESG факторлары туралы ақпаратты ашу деңгейі тамаша деп бағаланады. Компания GRI Standards және SASB есеп беру стандартын қолданады.</w:t>
      </w:r>
    </w:p>
    <w:p w14:paraId="1EDC6015" w14:textId="52B04B9B"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Halyk Bank ESG принциптерін енгізу қаржы саласындағы </w:t>
      </w:r>
      <w:r w:rsidR="00DD6B45">
        <w:rPr>
          <w:rFonts w:asciiTheme="minorHAnsi" w:hAnsiTheme="minorHAnsi" w:cstheme="minorHAnsi"/>
          <w:sz w:val="28"/>
          <w:szCs w:val="28"/>
        </w:rPr>
        <w:t>венчурлік</w:t>
      </w:r>
      <w:r w:rsidRPr="009645B7">
        <w:rPr>
          <w:rFonts w:asciiTheme="minorHAnsi" w:hAnsiTheme="minorHAnsi" w:cstheme="minorHAnsi"/>
          <w:sz w:val="28"/>
          <w:szCs w:val="28"/>
        </w:rPr>
        <w:t xml:space="preserve"> инвестицияларға оң әсер етеді деп санайды. Қызметкерлерді процеске тарту үшін</w:t>
      </w:r>
      <w:r w:rsidR="00615EB3">
        <w:rPr>
          <w:rFonts w:asciiTheme="minorHAnsi" w:hAnsiTheme="minorHAnsi" w:cstheme="minorHAnsi"/>
          <w:sz w:val="28"/>
          <w:szCs w:val="28"/>
        </w:rPr>
        <w:t xml:space="preserve"> </w:t>
      </w:r>
      <w:r w:rsidR="00615EB3" w:rsidRPr="009645B7">
        <w:rPr>
          <w:rFonts w:asciiTheme="minorHAnsi" w:hAnsiTheme="minorHAnsi" w:cstheme="minorHAnsi"/>
          <w:sz w:val="28"/>
          <w:szCs w:val="28"/>
        </w:rPr>
        <w:t xml:space="preserve">ESG </w:t>
      </w:r>
      <w:r w:rsidRPr="009645B7">
        <w:rPr>
          <w:rFonts w:asciiTheme="minorHAnsi" w:hAnsiTheme="minorHAnsi" w:cstheme="minorHAnsi"/>
          <w:sz w:val="28"/>
          <w:szCs w:val="28"/>
        </w:rPr>
        <w:t xml:space="preserve">енгізу </w:t>
      </w:r>
      <w:r w:rsidR="00615EB3">
        <w:rPr>
          <w:rFonts w:asciiTheme="minorHAnsi" w:hAnsiTheme="minorHAnsi" w:cstheme="minorHAnsi"/>
          <w:sz w:val="28"/>
          <w:szCs w:val="28"/>
        </w:rPr>
        <w:t>оқулары</w:t>
      </w:r>
      <w:r w:rsidRPr="009645B7">
        <w:rPr>
          <w:rFonts w:asciiTheme="minorHAnsi" w:hAnsiTheme="minorHAnsi" w:cstheme="minorHAnsi"/>
          <w:sz w:val="28"/>
          <w:szCs w:val="28"/>
        </w:rPr>
        <w:t xml:space="preserve"> мен тренингтер өткізіледі, сонымен қатар қызметкерлер ESG бастамаларын әзірлеуге қатысады. ESG принциптерін енгізу компания инвесторларының бір бөлігін де талап етеді.</w:t>
      </w:r>
    </w:p>
    <w:p w14:paraId="075EDA00"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Инвестициялық жобаларды алдын-ала бағалау процесі (Due Diligence) экологиялық факторларды талдауға арналған бөлімді қамтиды. Тұрақты даму мақсаттарын ұстану және экологиялық саясат компанияның ішкі нормативтік құжаттарында құжатталған.</w:t>
      </w:r>
    </w:p>
    <w:p w14:paraId="5CDDF9B4"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Компания ISO 14001 сертификатталған қоршаған ортаны басқару жүйесін енгізді. Тұрақты даму мәселелері директорлар кеңесінің күн тәртібіне үнемі енгізіліп отырады және қызметкерлер мен жоғары басшылық үшін қоршаған ортаны қорғау бойынша тренингтер өткізіледі.</w:t>
      </w:r>
    </w:p>
    <w:p w14:paraId="4AC16813"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Инвестициялық портфельдің экологиялық әсерін бағалау үшін С02 шығарындыларының деңгейі, энергия тиімділігі және қалдықтардың көлемі сияқты көрсеткіштер қолданылады. Активтерді климаттық тәуекелдерден қорғаудың бекітілген процедурасы тәуекелдерді талдауды және күтпеген жағдайларға арналған жоспарларды қамтиды.</w:t>
      </w:r>
    </w:p>
    <w:p w14:paraId="78C27A24"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Инвестициялық портфельдегі қоршаған ортаны қорғау саясаты бар компаниялардың пайызы 75% құрайды. Портфолиодағы компаниялар экология саласындағы жаңа талаптар мен нормативтерге жауап ретінде ішкі саясат пен процестерді жаңартады және қызметкерлер үшін қосымша білім беру іс-шараларын өткізеді. Олар сондай-ақ климаттың өзгеруіне әсерін азайту үшін шаралар қабылдайды және парниктік газдар шығарындыларын азайту мақсаттары бар.</w:t>
      </w:r>
    </w:p>
    <w:p w14:paraId="57D49DBB"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Halyk Bank парниктік газдар мен басқа да зиянды заттардың шығарындыларын белсенді түрде бақылайды, энергияны тұтынуды және зиянды заттардың шығарындыларын азайту үшін қол жетімді ең жақсы технологиялар мен жабдықтарды қолданады. Компания жаңартылатын көздерден энергия үлесін арттыруды жоспарлап отыр.</w:t>
      </w:r>
    </w:p>
    <w:p w14:paraId="12B3E315"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Қызметкерлерге арналған әлеуметтік бағдарламаларға корпоративтік зейнетақымен қамсыздандыру және қызметкерлердің 70% қамтитын ерікті медициналық сақтандыру бағдарламасы кіреді. Компанияда корпоративтік оқыту және біліктілікті арттыру бағдарламалары іске асырылуда.</w:t>
      </w:r>
    </w:p>
    <w:p w14:paraId="1A1B4F6F" w14:textId="77777777" w:rsidR="006E58D3" w:rsidRPr="009645B7" w:rsidRDefault="006E58D3" w:rsidP="00B1524D">
      <w:pPr>
        <w:pStyle w:val="1"/>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Тең құқықтарды, инклюзивтілікті қамтамасыз ету және кемсітушіліктің </w:t>
      </w:r>
      <w:r w:rsidRPr="009645B7">
        <w:rPr>
          <w:rFonts w:asciiTheme="minorHAnsi" w:hAnsiTheme="minorHAnsi" w:cstheme="minorHAnsi"/>
          <w:sz w:val="28"/>
          <w:szCs w:val="28"/>
        </w:rPr>
        <w:lastRenderedPageBreak/>
        <w:t>алдын алу тәсілдерін айқындайтын құжаттар бекітілді. Адам құқықтары мен этикалық ережелерді бұзумен байланысты тәуекелдерді азайту шаралары да қолданылады. Компанияның нысандары мен веб-сайттары мүгедектер үшін қол жетімді.</w:t>
      </w:r>
    </w:p>
    <w:p w14:paraId="5BDD124D" w14:textId="1759F2B6" w:rsidR="006E58D3" w:rsidRPr="009645B7" w:rsidRDefault="006E58D3" w:rsidP="00B1524D">
      <w:pPr>
        <w:pStyle w:val="1"/>
        <w:shd w:val="clear" w:color="auto" w:fill="auto"/>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Halyk Bank еңбекті қорғау және өнеркәсіптік қауіпсіздік жөніндегі құжаттарды, сондай-ақ қауіптерді сәйкестендіру және авариялар мен инциденттердің туындау қаупін бағалау тетіктерін бекітті. Компанияның еңбекті қорғау және өнеркәсіптік қауіпсіздік саласындағы менеджмент жүйесін іске асыруға жауапты бөлімі бар. Еңбекті қорғау және қауіпсіздік техникасы бойынша тренингтер үнемі өткізіліп тұрады.</w:t>
      </w:r>
    </w:p>
    <w:p w14:paraId="70C0E1CB" w14:textId="6D64A35F" w:rsidR="006E58D3" w:rsidRPr="009645B7" w:rsidRDefault="006E58D3" w:rsidP="00B1524D">
      <w:pPr>
        <w:pStyle w:val="1"/>
        <w:shd w:val="clear" w:color="auto" w:fill="auto"/>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Halyk Bank ESG бойынша жыл сайынғы есептілікті жариялайды, құрылымы мен иелері туралы ақпаратты ашады. Компанияда акционерлермен, қызметкерлермен және үшінші тараптармен байланыс арналары бар. Дивидендтік саясат бекітіліп, компанияда аудит, номинациялар, сыйақылар, тәуекелдерді басқару және ішкі бақылау, стратегия және тұрақты даму комитеттері жұмыс істейді.</w:t>
      </w:r>
    </w:p>
    <w:p w14:paraId="48DC6D1F" w14:textId="66403E92" w:rsidR="006E58D3" w:rsidRPr="009645B7" w:rsidRDefault="006E58D3" w:rsidP="00B1524D">
      <w:pPr>
        <w:pStyle w:val="1"/>
        <w:shd w:val="clear" w:color="auto" w:fill="auto"/>
        <w:spacing w:line="240" w:lineRule="auto"/>
        <w:ind w:firstLine="709"/>
        <w:jc w:val="both"/>
        <w:rPr>
          <w:rFonts w:asciiTheme="minorHAnsi" w:hAnsiTheme="minorHAnsi" w:cstheme="minorHAnsi"/>
          <w:sz w:val="28"/>
          <w:szCs w:val="28"/>
        </w:rPr>
      </w:pPr>
    </w:p>
    <w:p w14:paraId="23BCBDE7" w14:textId="77777777" w:rsidR="006E58D3" w:rsidRPr="009645B7" w:rsidRDefault="006E58D3" w:rsidP="00B1524D">
      <w:pPr>
        <w:pStyle w:val="1"/>
        <w:ind w:firstLine="709"/>
        <w:jc w:val="both"/>
        <w:rPr>
          <w:rFonts w:asciiTheme="minorHAnsi" w:hAnsiTheme="minorHAnsi" w:cstheme="minorHAnsi"/>
          <w:b/>
          <w:bCs/>
          <w:sz w:val="28"/>
          <w:szCs w:val="28"/>
        </w:rPr>
      </w:pPr>
      <w:r w:rsidRPr="009645B7">
        <w:rPr>
          <w:rFonts w:asciiTheme="minorHAnsi" w:hAnsiTheme="minorHAnsi" w:cstheme="minorHAnsi"/>
          <w:b/>
          <w:bCs/>
          <w:sz w:val="28"/>
          <w:szCs w:val="28"/>
        </w:rPr>
        <w:t>3.3.3. Kaspi Bank</w:t>
      </w:r>
    </w:p>
    <w:p w14:paraId="1ACE0CC1" w14:textId="1C7DA53C"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Kaspi Bank Қазақстандағы жетекші қаржы институттарының бірі болып табылады және ESG </w:t>
      </w:r>
      <w:r w:rsidR="005940F0">
        <w:rPr>
          <w:rFonts w:asciiTheme="minorHAnsi" w:hAnsiTheme="minorHAnsi" w:cstheme="minorHAnsi"/>
          <w:sz w:val="28"/>
          <w:szCs w:val="28"/>
        </w:rPr>
        <w:t>принциптерін</w:t>
      </w:r>
      <w:r w:rsidRPr="009645B7">
        <w:rPr>
          <w:rFonts w:asciiTheme="minorHAnsi" w:hAnsiTheme="minorHAnsi" w:cstheme="minorHAnsi"/>
          <w:sz w:val="28"/>
          <w:szCs w:val="28"/>
        </w:rPr>
        <w:t xml:space="preserve"> өз қызметіне белсенді түрде біріктіреді. Компаниядағы ESG факторлары туралы ақпаратты ашу деңгейі тамаша деп бағаланады. Компания GRI standards және SASB ESG есеп беру стандартын қолданады.</w:t>
      </w:r>
    </w:p>
    <w:p w14:paraId="384D135B" w14:textId="48117A06"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Kaspi Bank ESG </w:t>
      </w:r>
      <w:r w:rsidR="005940F0">
        <w:rPr>
          <w:rFonts w:asciiTheme="minorHAnsi" w:hAnsiTheme="minorHAnsi" w:cstheme="minorHAnsi"/>
          <w:sz w:val="28"/>
          <w:szCs w:val="28"/>
        </w:rPr>
        <w:t>принциптерін</w:t>
      </w:r>
      <w:r w:rsidRPr="009645B7">
        <w:rPr>
          <w:rFonts w:asciiTheme="minorHAnsi" w:hAnsiTheme="minorHAnsi" w:cstheme="minorHAnsi"/>
          <w:sz w:val="28"/>
          <w:szCs w:val="28"/>
        </w:rPr>
        <w:t xml:space="preserve"> енгізу қаржы саласындағы венчурлік инвестицияларға оң әсер етеді деп есептейді. Қызметкерлерді процеске тарту үшін</w:t>
      </w:r>
      <w:r w:rsidR="00615EB3">
        <w:rPr>
          <w:rFonts w:asciiTheme="minorHAnsi" w:hAnsiTheme="minorHAnsi" w:cstheme="minorHAnsi"/>
          <w:sz w:val="28"/>
          <w:szCs w:val="28"/>
        </w:rPr>
        <w:t xml:space="preserve"> </w:t>
      </w:r>
      <w:r w:rsidR="00615EB3" w:rsidRPr="009645B7">
        <w:rPr>
          <w:rFonts w:asciiTheme="minorHAnsi" w:hAnsiTheme="minorHAnsi" w:cstheme="minorHAnsi"/>
          <w:sz w:val="28"/>
          <w:szCs w:val="28"/>
        </w:rPr>
        <w:t>ESG</w:t>
      </w:r>
      <w:r w:rsidRPr="009645B7">
        <w:rPr>
          <w:rFonts w:asciiTheme="minorHAnsi" w:hAnsiTheme="minorHAnsi" w:cstheme="minorHAnsi"/>
          <w:sz w:val="28"/>
          <w:szCs w:val="28"/>
        </w:rPr>
        <w:t xml:space="preserve"> енгізу </w:t>
      </w:r>
      <w:r w:rsidR="00615EB3">
        <w:rPr>
          <w:rFonts w:asciiTheme="minorHAnsi" w:hAnsiTheme="minorHAnsi" w:cstheme="minorHAnsi"/>
          <w:sz w:val="28"/>
          <w:szCs w:val="28"/>
        </w:rPr>
        <w:t>оқулары</w:t>
      </w:r>
      <w:r w:rsidRPr="009645B7">
        <w:rPr>
          <w:rFonts w:asciiTheme="minorHAnsi" w:hAnsiTheme="minorHAnsi" w:cstheme="minorHAnsi"/>
          <w:sz w:val="28"/>
          <w:szCs w:val="28"/>
        </w:rPr>
        <w:t xml:space="preserve"> мен тренингтер өткізіледі, сонымен қатар қызметкерлер ESG бастамаларын әзірлеуге қатысады. ESG принциптерін енгізу компания инвесторларының бір бөлігін де талап етеді. Инвестициялық жобаларды алдын-ала бағалау процесі (Due Diligence) экологиялық факторларды талдауға арналған бөлімді қамтиды. Тұрақты даму мақсаттарын ұстану және экологиялық саясат компанияның ішкі нормативтік құжаттарында құжатталған. </w:t>
      </w:r>
    </w:p>
    <w:p w14:paraId="0D19C967" w14:textId="40E8A6A0"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Компания ISO 14001 сертификатталған қоршаған ортаны басқару жүйесін енгізді. Тұрақты даму мәселелері директорлар кеңесінің күн тәртібіне үнемі енгізіліп отырады және қызметкерлер мен жоғары басшылық үшін қоршаған ортаны қорғау бойынша тренингтер өткізіледі.</w:t>
      </w:r>
    </w:p>
    <w:p w14:paraId="31503B4D" w14:textId="77777777"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lastRenderedPageBreak/>
        <w:t>Инвестициялық портфельдің экологиялық әсерін бағалау үшін С02 шығарындыларының деңгейі, энергия тиімділігі және қалдықтардың көлемі сияқты көрсеткіштер қолданылады. Активтерді климаттық тәуекелдерден қорғаудың бекітілген процедурасы тәуекелдерді талдауды және күтпеген жағдайларға арналған жоспарларды қамтиды.</w:t>
      </w:r>
    </w:p>
    <w:p w14:paraId="6DFFCC5E" w14:textId="77777777"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Қоршаған ортаны қорғау саясаты бар инвестициялық портфельдегі компаниялардың пайызы 70% құрайды. Портфолиодағы компаниялар ішкі саясат пен процестерді бейімдейді, сонымен қатар экология саласындағы жаңа талаптар мен нормативтерге жауап ретінде қызметкерлерге қосымша оқыту жүргізеді. Олар сондай-ақ климаттың өзгеруіне әсерін азайту үшін шаралар қабылдайды және парниктік газдар шығарындыларын азайту мақсаттары бар.</w:t>
      </w:r>
    </w:p>
    <w:p w14:paraId="0950125C" w14:textId="77777777"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Kaspi Bank парниктік газдар мен басқа да зиянды заттар шығарындыларын белсенді түрде бақылайды, энергия тұтынуды және зиянды заттар шығарындыларын азайту үшін ең жақсы қолжетімді технологиялар мен жабдықтарды қолданады. Компания жаңартылатын көздерден энергия үлесін арттыруды жоспарлап отыр.</w:t>
      </w:r>
    </w:p>
    <w:p w14:paraId="5FDD0F96" w14:textId="77777777"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Қызметкерлерге арналған әлеуметтік бағдарламаларға корпоративтік зейнетақымен қамсыздандыру және қызметкерлердің 70% қамтитын ерікті медициналық сақтандыру бағдарламасы кіреді. Компанияда корпоративтік оқыту және біліктілікті арттыру бағдарламалары іске асырылуда.</w:t>
      </w:r>
    </w:p>
    <w:p w14:paraId="63F8C0C6" w14:textId="75D91D22" w:rsidR="006E58D3" w:rsidRPr="009645B7" w:rsidRDefault="006E58D3" w:rsidP="00B1524D">
      <w:pPr>
        <w:pStyle w:val="1"/>
        <w:ind w:firstLine="709"/>
        <w:jc w:val="both"/>
        <w:rPr>
          <w:rFonts w:asciiTheme="minorHAnsi" w:hAnsiTheme="minorHAnsi" w:cstheme="minorHAnsi"/>
          <w:sz w:val="28"/>
          <w:szCs w:val="28"/>
        </w:rPr>
      </w:pPr>
      <w:r w:rsidRPr="009645B7">
        <w:rPr>
          <w:rFonts w:asciiTheme="minorHAnsi" w:hAnsiTheme="minorHAnsi" w:cstheme="minorHAnsi"/>
          <w:sz w:val="28"/>
          <w:szCs w:val="28"/>
        </w:rPr>
        <w:t>Тең құқықтарды, инклюзивтілікті қамтамасыз ету және кемсітушіліктің алдын алу тәсілдерін айқындайтын құжаттар бекітілді. Адам құқықтары мен этикалық ережелерді бұзумен байланысты тәуекелдерді азайту шаралары да қолданылады. Компанияның нысандары мен веб-сайттары мүгедектер үшін қол жетімді. Kaspi Bank-те еңбекті қорғау және өнеркәсіптік қауіпсіздік жөніндегі құжаттар, сондай-ақ қауіптерді сәйкестендіру және авариялар мен инциденттердің туындау қаупін бағалау тетіктері бекітілді. Компанияның еңбекті қорғау және өнеркәсіптік қауіпсіздік саласындағы менеджмент жүйесін іске асыруға жауапты бөлімі бар. Еңбекті қорғау және қауіпсіздік техникасы бойынша тренингтер үнемі өткізіліп тұрады.</w:t>
      </w:r>
    </w:p>
    <w:p w14:paraId="49AD4526" w14:textId="253FA7B3" w:rsidR="006E58D3" w:rsidRPr="009645B7" w:rsidRDefault="006E58D3" w:rsidP="00B1524D">
      <w:pPr>
        <w:pStyle w:val="1"/>
        <w:shd w:val="clear" w:color="auto" w:fill="auto"/>
        <w:spacing w:line="240" w:lineRule="auto"/>
        <w:ind w:firstLine="709"/>
        <w:jc w:val="both"/>
        <w:rPr>
          <w:rFonts w:asciiTheme="minorHAnsi" w:hAnsiTheme="minorHAnsi" w:cstheme="minorHAnsi"/>
          <w:sz w:val="28"/>
          <w:szCs w:val="28"/>
        </w:rPr>
      </w:pPr>
      <w:r w:rsidRPr="009645B7">
        <w:rPr>
          <w:rFonts w:asciiTheme="minorHAnsi" w:hAnsiTheme="minorHAnsi" w:cstheme="minorHAnsi"/>
          <w:sz w:val="28"/>
          <w:szCs w:val="28"/>
        </w:rPr>
        <w:t xml:space="preserve">Kaspi Bank ESG бойынша жыл сайынғы есептілікті жариялайды, құрылымы мен меншік иелері туралы ақпаратты ашады. Компанияда акционерлермен, </w:t>
      </w:r>
      <w:r w:rsidRPr="009645B7">
        <w:rPr>
          <w:rFonts w:asciiTheme="minorHAnsi" w:hAnsiTheme="minorHAnsi" w:cstheme="minorHAnsi"/>
          <w:sz w:val="28"/>
          <w:szCs w:val="28"/>
        </w:rPr>
        <w:lastRenderedPageBreak/>
        <w:t>қызметкерлермен және үшінші тараптармен байланыс арналары бар. Дивидендтік саясат бекітіліп, компанияда аудит, номинациялар, сыйақылар, тәуекелдерді басқару және ішкі бақылау, Стратегия және тұрақты даму комитеттері жұмыс істейді.</w:t>
      </w:r>
    </w:p>
    <w:p w14:paraId="16114BBB" w14:textId="77777777" w:rsidR="006E58D3" w:rsidRPr="009645B7" w:rsidRDefault="006E58D3" w:rsidP="00B1524D">
      <w:pPr>
        <w:pStyle w:val="1"/>
        <w:shd w:val="clear" w:color="auto" w:fill="auto"/>
        <w:spacing w:line="240" w:lineRule="auto"/>
        <w:ind w:firstLine="709"/>
        <w:jc w:val="both"/>
        <w:rPr>
          <w:rFonts w:asciiTheme="minorHAnsi" w:hAnsiTheme="minorHAnsi" w:cstheme="minorHAnsi"/>
          <w:sz w:val="28"/>
          <w:szCs w:val="28"/>
        </w:rPr>
      </w:pPr>
    </w:p>
    <w:p w14:paraId="70D951D4" w14:textId="77777777" w:rsidR="006E58D3" w:rsidRPr="009645B7" w:rsidRDefault="006E58D3" w:rsidP="00B1524D">
      <w:pPr>
        <w:pStyle w:val="1"/>
        <w:spacing w:line="293" w:lineRule="auto"/>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3.3.4. Jusan Bank</w:t>
      </w:r>
    </w:p>
    <w:p w14:paraId="5C25331E" w14:textId="134CDCB9"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Jusan Bank Қазақстандағы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өз қызметіне белсенді біріктіретін жетекші қаржы институттарының бірі болып табылады. Компаниядағы ESG факторлары туралы ақпаратты ашу деңгейі тамаша деп бағаланады. Компания GRI standards және SASB ESG есеп беру стандартын қолданады.</w:t>
      </w:r>
    </w:p>
    <w:p w14:paraId="1A26DE8B" w14:textId="65DAC4E8"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Jusan Bank ESG </w:t>
      </w:r>
      <w:r w:rsidR="005940F0">
        <w:rPr>
          <w:rFonts w:asciiTheme="minorHAnsi" w:eastAsia="Calibri" w:hAnsiTheme="minorHAnsi" w:cs="Calibri"/>
          <w:sz w:val="28"/>
          <w:szCs w:val="28"/>
        </w:rPr>
        <w:t>принциптерін</w:t>
      </w:r>
      <w:r w:rsidRPr="009645B7">
        <w:rPr>
          <w:rFonts w:asciiTheme="minorHAnsi" w:eastAsia="Calibri" w:hAnsiTheme="minorHAnsi" w:cs="Calibri"/>
          <w:sz w:val="28"/>
          <w:szCs w:val="28"/>
        </w:rPr>
        <w:t xml:space="preserve"> енгізу қаржы саласындағы венчурл</w:t>
      </w:r>
      <w:r w:rsidR="00637BC0" w:rsidRPr="009645B7">
        <w:rPr>
          <w:rFonts w:asciiTheme="minorHAnsi" w:eastAsia="Calibri" w:hAnsiTheme="minorHAnsi" w:cs="Calibri"/>
          <w:sz w:val="28"/>
          <w:szCs w:val="28"/>
        </w:rPr>
        <w:t xml:space="preserve">ік </w:t>
      </w:r>
      <w:r w:rsidRPr="009645B7">
        <w:rPr>
          <w:rFonts w:asciiTheme="minorHAnsi" w:eastAsia="Calibri" w:hAnsiTheme="minorHAnsi" w:cs="Calibri"/>
          <w:sz w:val="28"/>
          <w:szCs w:val="28"/>
        </w:rPr>
        <w:t>инвестицияларға оң әсер етеді деп санайды. Қызметкерлерді процеске тарту үшін</w:t>
      </w:r>
      <w:r w:rsidR="00615EB3">
        <w:rPr>
          <w:rFonts w:asciiTheme="minorHAnsi" w:eastAsia="Calibri" w:hAnsiTheme="minorHAnsi" w:cs="Calibri"/>
          <w:sz w:val="28"/>
          <w:szCs w:val="28"/>
        </w:rPr>
        <w:t xml:space="preserve"> </w:t>
      </w:r>
      <w:r w:rsidR="00615EB3" w:rsidRPr="009645B7">
        <w:rPr>
          <w:rFonts w:asciiTheme="minorHAnsi" w:eastAsia="Calibri" w:hAnsiTheme="minorHAnsi" w:cs="Calibri"/>
          <w:sz w:val="28"/>
          <w:szCs w:val="28"/>
        </w:rPr>
        <w:t>ESG</w:t>
      </w:r>
      <w:r w:rsidRPr="009645B7">
        <w:rPr>
          <w:rFonts w:asciiTheme="minorHAnsi" w:eastAsia="Calibri" w:hAnsiTheme="minorHAnsi" w:cs="Calibri"/>
          <w:sz w:val="28"/>
          <w:szCs w:val="28"/>
        </w:rPr>
        <w:t xml:space="preserve"> енгізу </w:t>
      </w:r>
      <w:r w:rsidR="00615EB3">
        <w:rPr>
          <w:rFonts w:asciiTheme="minorHAnsi" w:eastAsia="Calibri" w:hAnsiTheme="minorHAnsi" w:cs="Calibri"/>
          <w:sz w:val="28"/>
          <w:szCs w:val="28"/>
        </w:rPr>
        <w:t>оқулар</w:t>
      </w:r>
      <w:r w:rsidRPr="009645B7">
        <w:rPr>
          <w:rFonts w:asciiTheme="minorHAnsi" w:eastAsia="Calibri" w:hAnsiTheme="minorHAnsi" w:cs="Calibri"/>
          <w:sz w:val="28"/>
          <w:szCs w:val="28"/>
        </w:rPr>
        <w:t xml:space="preserve"> мен тренингтер өткізіледі, сонымен қатар қызметкерлер ESG бастамаларын әзірлеуге қатысады. ESG принциптерін енгізу компания инвесторларының бір бөлігін де талап етеді.</w:t>
      </w:r>
    </w:p>
    <w:p w14:paraId="60342966"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Инвестициялық жобаларды алдын-ала бағалау процесі (Due Diligence) экологиялық факторларды талдауға арналған бөлімді қамтиды. Тұрақты даму мақсаттарын ұстану және экологиялық саясат компанияның ішкі нормативтік құжаттарында құжатталған.</w:t>
      </w:r>
    </w:p>
    <w:p w14:paraId="4C252304"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Компания ISO 14001 сертификатталған қоршаған ортаны басқару жүйесін енгізді. Тұрақты даму мәселелері директорлар кеңесінің күн тәртібіне үнемі енгізіліп отырады және қызметкерлер мен жоғары басшылық үшін қоршаған ортаны қорғау бойынша тренингтер өткізіледі.</w:t>
      </w:r>
    </w:p>
    <w:p w14:paraId="47BD3F0C"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Инвестициялық портфельдің экологиялық әсерін бағалау үшін С02 шығарындыларының деңгейі, энергия тиімділігі және қалдықтардың көлемі сияқты көрсеткіштер қолданылады. Активтерді климаттық тәуекелдерден қорғаудың бекітілген процедурасы тәуекелдерді талдауды және күтпеген жағдайларға арналған жоспарларды қамтиды.</w:t>
      </w:r>
    </w:p>
    <w:p w14:paraId="42288D18"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 xml:space="preserve">Қоршаған ортаны қорғау саясаты бар инвестициялық портфельдегі компаниялардың пайызы 70% құрайды. Портфолиодағы компаниялар ішкі саясат пен процестерді қайта қарайды және экологияның жаңа талаптары мен стандарттарына жауап ретінде қызметкерлерге қосымша білім береді. Олар </w:t>
      </w:r>
      <w:r w:rsidRPr="009645B7">
        <w:rPr>
          <w:rFonts w:asciiTheme="minorHAnsi" w:eastAsia="Calibri" w:hAnsiTheme="minorHAnsi" w:cs="Calibri"/>
          <w:sz w:val="28"/>
          <w:szCs w:val="28"/>
        </w:rPr>
        <w:lastRenderedPageBreak/>
        <w:t>сондай-ақ климаттың өзгеруіне әсерін азайту үшін шаралар қабылдайды және парниктік газдар шығарындыларын азайту мақсаттары бар.</w:t>
      </w:r>
    </w:p>
    <w:p w14:paraId="28B9B47A"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Jusan Bank парниктік газдар мен басқа да зиянды заттардың шығарындыларын белсенді түрде бақылайды, энергия тұтынуды және зиянды заттардың шығарындыларын азайту үшін ең жақсы қолжетімді технологиялар мен жабдықтарды қолданады. Компания жаңартылатын көздерден энергия үлесін арттыруды жоспарлап отыр.</w:t>
      </w:r>
    </w:p>
    <w:p w14:paraId="774D6F3A"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Қызметкерлерге арналған әлеуметтік бағдарламаларға корпоративтік зейнетақымен қамсыздандыру және қызметкерлердің 70% қамтитын ерікті медициналық сақтандыру бағдарламасы кіреді. Компанияда корпоративтік оқыту және біліктілікті арттыру бағдарламалары іске асырылуда.</w:t>
      </w:r>
    </w:p>
    <w:p w14:paraId="70B10C23" w14:textId="77777777" w:rsidR="006E58D3" w:rsidRPr="009645B7" w:rsidRDefault="006E58D3" w:rsidP="00B1524D">
      <w:pPr>
        <w:pStyle w:val="1"/>
        <w:spacing w:line="293" w:lineRule="auto"/>
        <w:ind w:firstLine="709"/>
        <w:jc w:val="both"/>
        <w:rPr>
          <w:rFonts w:asciiTheme="minorHAnsi" w:eastAsia="Calibri" w:hAnsiTheme="minorHAnsi" w:cs="Calibri"/>
          <w:sz w:val="28"/>
          <w:szCs w:val="28"/>
        </w:rPr>
      </w:pPr>
      <w:r w:rsidRPr="009645B7">
        <w:rPr>
          <w:rFonts w:asciiTheme="minorHAnsi" w:eastAsia="Calibri" w:hAnsiTheme="minorHAnsi" w:cs="Calibri"/>
          <w:sz w:val="28"/>
          <w:szCs w:val="28"/>
        </w:rPr>
        <w:t>Тең құқықтарды, инклюзивтілікті қамтамасыз ету және кемсітушіліктің алдын алу тәсілдерін айқындайтын құжаттар бекітілді.</w:t>
      </w:r>
    </w:p>
    <w:p w14:paraId="532B9585" w14:textId="77777777" w:rsidR="006E58D3" w:rsidRPr="009645B7" w:rsidRDefault="006E58D3" w:rsidP="00B1524D">
      <w:pPr>
        <w:pStyle w:val="1"/>
        <w:spacing w:line="293" w:lineRule="auto"/>
        <w:ind w:firstLine="709"/>
        <w:jc w:val="both"/>
        <w:rPr>
          <w:rFonts w:asciiTheme="minorHAnsi" w:eastAsia="Calibri" w:hAnsiTheme="minorHAnsi" w:cs="Calibri"/>
          <w:b/>
          <w:bCs/>
          <w:sz w:val="28"/>
          <w:szCs w:val="28"/>
        </w:rPr>
      </w:pPr>
    </w:p>
    <w:p w14:paraId="4A14046E" w14:textId="77777777" w:rsidR="006E58D3" w:rsidRPr="009645B7" w:rsidRDefault="006E58D3" w:rsidP="00B1524D">
      <w:pPr>
        <w:pStyle w:val="1"/>
        <w:spacing w:line="293" w:lineRule="auto"/>
        <w:ind w:firstLine="709"/>
        <w:jc w:val="both"/>
        <w:rPr>
          <w:rFonts w:asciiTheme="minorHAnsi" w:eastAsia="Calibri" w:hAnsiTheme="minorHAnsi" w:cs="Calibri"/>
          <w:b/>
          <w:bCs/>
          <w:sz w:val="28"/>
          <w:szCs w:val="28"/>
        </w:rPr>
      </w:pPr>
      <w:r w:rsidRPr="009645B7">
        <w:rPr>
          <w:rFonts w:asciiTheme="minorHAnsi" w:eastAsia="Calibri" w:hAnsiTheme="minorHAnsi" w:cs="Calibri"/>
          <w:b/>
          <w:bCs/>
          <w:sz w:val="28"/>
          <w:szCs w:val="28"/>
        </w:rPr>
        <w:t>3.3.</w:t>
      </w:r>
      <w:r w:rsidRPr="009645B7">
        <w:rPr>
          <w:rFonts w:asciiTheme="minorHAnsi" w:eastAsia="Calibri" w:hAnsiTheme="minorHAnsi" w:cs="Calibri"/>
          <w:b/>
          <w:bCs/>
          <w:sz w:val="28"/>
          <w:szCs w:val="28"/>
        </w:rPr>
        <w:tab/>
        <w:t>Тау-кен компаниялары</w:t>
      </w:r>
    </w:p>
    <w:p w14:paraId="3FE7013F" w14:textId="511328EA" w:rsidR="00637BC0" w:rsidRPr="009645B7" w:rsidRDefault="006E58D3" w:rsidP="00B1524D">
      <w:pPr>
        <w:pStyle w:val="1"/>
        <w:spacing w:line="293" w:lineRule="auto"/>
        <w:ind w:firstLine="709"/>
        <w:jc w:val="both"/>
        <w:rPr>
          <w:rFonts w:asciiTheme="minorHAnsi" w:hAnsiTheme="minorHAnsi"/>
          <w:sz w:val="28"/>
          <w:szCs w:val="28"/>
        </w:rPr>
      </w:pPr>
      <w:r w:rsidRPr="009645B7">
        <w:rPr>
          <w:rFonts w:asciiTheme="minorHAnsi" w:eastAsia="Calibri" w:hAnsiTheme="minorHAnsi" w:cs="Calibri"/>
          <w:sz w:val="28"/>
          <w:szCs w:val="28"/>
        </w:rPr>
        <w:t xml:space="preserve">Тау-кен өнеркәсібі экономикалық өсу мен дамуды қамтамасыз етуде маңызды рөл атқара отырып, Қазақстан экономикасының негізгі салаларының бірі болып табылады. </w:t>
      </w:r>
      <w:bookmarkStart w:id="8" w:name="bookmark63"/>
      <w:bookmarkStart w:id="9" w:name="bookmark64"/>
      <w:r w:rsidR="00637BC0" w:rsidRPr="009645B7">
        <w:rPr>
          <w:rFonts w:asciiTheme="minorHAnsi" w:hAnsiTheme="minorHAnsi"/>
          <w:sz w:val="28"/>
          <w:szCs w:val="28"/>
        </w:rPr>
        <w:t>Қазақстанда мұнай, газ, көмір, темір кені, мыс, мырыш және уран сияқты пайдалы қазбалардың едәуір қоры бар. Соңғы жылдары тау-кен өнеркәсібі тұрақты даму деңгейін және қоғам мен қоршаған орта алдындағы жауапкершілікті арттыруды талап ететін халықаралық және жергілікті реттеушілердің, инвесторлардың және жұртшылықтың қысымының артуына тап болды.</w:t>
      </w:r>
    </w:p>
    <w:p w14:paraId="1C279A51" w14:textId="45B974B3"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Қазақстандағы тау-кен өнеркәсібі компаниялары біртіндеп ESG </w:t>
      </w:r>
      <w:r w:rsidR="005940F0">
        <w:rPr>
          <w:rFonts w:asciiTheme="minorHAnsi" w:hAnsiTheme="minorHAnsi"/>
          <w:sz w:val="28"/>
          <w:szCs w:val="28"/>
        </w:rPr>
        <w:t>принциптерін</w:t>
      </w:r>
      <w:r w:rsidRPr="009645B7">
        <w:rPr>
          <w:rFonts w:asciiTheme="minorHAnsi" w:hAnsiTheme="minorHAnsi"/>
          <w:sz w:val="28"/>
          <w:szCs w:val="28"/>
        </w:rPr>
        <w:t xml:space="preserve"> өз қызметіне біріктіре бастады. Бұған тау-кен жұмыстарын жоспарлау мен жүзеге асыруда экологиялық және әлеуметтік критерийлерді әзірлеу және енгізу, сондай-ақ корпоративтік басқаруды жақсартуға бағытталған ішкі саясаттарды құру кіреді. Көптеген компаниялар экологиялық аудит пен парниктік газдар шығарындыларын бақылайды, қалдықтарды басқару жүйелерін енгізеді және жаңартылатын энергия көздерін пайдаланады. Компаниялардың әлеуметтік жауапкершілігі жергілікті қоғамдастықтарды қолдау, қауіпсіз еңбек </w:t>
      </w:r>
      <w:r w:rsidRPr="009645B7">
        <w:rPr>
          <w:rFonts w:asciiTheme="minorHAnsi" w:hAnsiTheme="minorHAnsi"/>
          <w:sz w:val="28"/>
          <w:szCs w:val="28"/>
        </w:rPr>
        <w:lastRenderedPageBreak/>
        <w:t>жағдайларын қамтамасыз ету және әлеуметтік жобаларға қатысу арқылы көрінеді.</w:t>
      </w:r>
    </w:p>
    <w:p w14:paraId="3657D364" w14:textId="0F6E5CB2"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Қазақстанның жетекші тау-кен өндіруші компанияларының бірі «Қазатомөнеркәсіп» ҰАК» АҚ болып табылады, ол өз қызметіне ESG </w:t>
      </w:r>
      <w:r w:rsidR="005940F0">
        <w:rPr>
          <w:rFonts w:asciiTheme="minorHAnsi" w:hAnsiTheme="minorHAnsi"/>
          <w:sz w:val="28"/>
          <w:szCs w:val="28"/>
        </w:rPr>
        <w:t>принциптерін</w:t>
      </w:r>
      <w:r w:rsidRPr="009645B7">
        <w:rPr>
          <w:rFonts w:asciiTheme="minorHAnsi" w:hAnsiTheme="minorHAnsi"/>
          <w:sz w:val="28"/>
          <w:szCs w:val="28"/>
        </w:rPr>
        <w:t xml:space="preserve"> белсенді енгізеді. Компания парниктік газдар шығарындыларын азайту және қалдықтарды тиімді басқару технологияларын енгізу арқылы қоршаған ортаға әсерді азайтуға тырысады. 2023 жылы «Қазатомөнеркәсіп» ҰАК» АҚ өткен жылмен салыстырғанда көмірқышқыл газының шығарындыларын 10% қысқартты, бұл инновациялық технологияларды енгізудің және жаңартылатын энергия көздеріне көшудің нәтижесі болды.</w:t>
      </w:r>
    </w:p>
    <w:p w14:paraId="6255857B" w14:textId="23170C37"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Компания сонымен қатар жергілікті қоғамдастықтың дамуына инвестиция салу арқылы әлеуметтік жауапкершілікке көп көңіл бөледі. «Қазатомөнеркәсіп» ҰАК» АҚ пайдалы қазбаларды өндіру жүргізілетін өңірлерде инфрақұрылымды жақсарту жөніндегі бағдарламаларды іске асырады. Мысалы, 2023 жылы компания мыңдаған адамдар үшін білім мен денсаулыққа қол жетімділікті қамтамасыз ететін бірнеше мектептер мен денсаулық сақтау мекемелерін салды. Сонымен қатар, компания қоршаған ортаны қорғау және биоәртүрлілікті сақтау бойынша жергілікті бастамаларды қолдайды.</w:t>
      </w:r>
    </w:p>
    <w:p w14:paraId="05EEBDF1" w14:textId="77777777"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Қазақстанның тау-кен өндіру саласындағы тағы бір маңызды компания KAZ Minerals болып табылады. Компания парниктік газдар шығарындыларын азайту және қалдықтарды басқару технологияларын белсенді түрде енгізуде, сонымен қатар биоәртүрлілікті сақтау және экожүйелерді қалпына келтіру бағдарламаларын жүзеге асыруда. 2023 жылы KAZ Minerals 100,000-нан астам ағаштар мен бұталарды отырғызып, өзінің өндіру жұмыстары ауданында тозған жерлерді қалпына келтіру жобасын іске қосты. Бұл күш-жігер экологиялық жағдайды жақсартуға ықпал етіп қана қоймайды, сонымен қатар компанияның тұрақты даму принциптеріне адалдығын көрсетеді.</w:t>
      </w:r>
    </w:p>
    <w:p w14:paraId="282A0BF3" w14:textId="3C6415DA"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АрселорМиттал Теміртау сонымен қатар жергілікті қоғамдастықтарды әлеуметтік қолдаудың белсенді дамып келе жатқан бағдарламасының жетекші компанияларының бірі болып табылады. </w:t>
      </w:r>
      <w:r w:rsidRPr="009645B7">
        <w:rPr>
          <w:rStyle w:val="anegp0gi0b9av8jahpyh"/>
          <w:rFonts w:asciiTheme="minorHAnsi" w:hAnsiTheme="minorHAnsi"/>
          <w:sz w:val="28"/>
          <w:szCs w:val="28"/>
        </w:rPr>
        <w:t>Компания</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білім</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беру,</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денсаулық</w:t>
      </w:r>
      <w:r w:rsidRPr="009645B7">
        <w:rPr>
          <w:rFonts w:asciiTheme="minorHAnsi" w:hAnsiTheme="minorHAnsi"/>
          <w:sz w:val="28"/>
          <w:szCs w:val="28"/>
        </w:rPr>
        <w:t xml:space="preserve"> сақтау </w:t>
      </w:r>
      <w:r w:rsidRPr="009645B7">
        <w:rPr>
          <w:rStyle w:val="anegp0gi0b9av8jahpyh"/>
          <w:rFonts w:asciiTheme="minorHAnsi" w:hAnsiTheme="minorHAnsi"/>
          <w:sz w:val="28"/>
          <w:szCs w:val="28"/>
        </w:rPr>
        <w:t>және</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инфрақұрылымға</w:t>
      </w:r>
      <w:r w:rsidRPr="009645B7">
        <w:rPr>
          <w:rFonts w:asciiTheme="minorHAnsi" w:hAnsiTheme="minorHAnsi"/>
          <w:sz w:val="28"/>
          <w:szCs w:val="28"/>
        </w:rPr>
        <w:t xml:space="preserve"> </w:t>
      </w:r>
      <w:r w:rsidRPr="009645B7">
        <w:rPr>
          <w:rStyle w:val="anegp0gi0b9av8jahpyh"/>
          <w:rFonts w:asciiTheme="minorHAnsi" w:hAnsiTheme="minorHAnsi"/>
          <w:sz w:val="28"/>
          <w:szCs w:val="28"/>
        </w:rPr>
        <w:t>қол</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жеткізуді</w:t>
      </w:r>
      <w:r w:rsidRPr="009645B7">
        <w:rPr>
          <w:rFonts w:asciiTheme="minorHAnsi" w:hAnsiTheme="minorHAnsi"/>
          <w:sz w:val="28"/>
          <w:szCs w:val="28"/>
        </w:rPr>
        <w:t xml:space="preserve"> қамтамасыз етеді</w:t>
      </w:r>
      <w:r w:rsidRPr="009645B7">
        <w:rPr>
          <w:rStyle w:val="anegp0gi0b9av8jahpyh"/>
          <w:rFonts w:asciiTheme="minorHAnsi" w:hAnsiTheme="minorHAnsi"/>
          <w:sz w:val="28"/>
          <w:szCs w:val="28"/>
        </w:rPr>
        <w:t>,</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бұл</w:t>
      </w:r>
      <w:r w:rsidRPr="009645B7">
        <w:rPr>
          <w:rFonts w:asciiTheme="minorHAnsi" w:hAnsiTheme="minorHAnsi"/>
          <w:sz w:val="28"/>
          <w:szCs w:val="28"/>
        </w:rPr>
        <w:t xml:space="preserve"> </w:t>
      </w:r>
      <w:r w:rsidRPr="009645B7">
        <w:rPr>
          <w:rStyle w:val="anegp0gi0b9av8jahpyh"/>
          <w:rFonts w:asciiTheme="minorHAnsi" w:hAnsiTheme="minorHAnsi"/>
          <w:sz w:val="28"/>
          <w:szCs w:val="28"/>
        </w:rPr>
        <w:t>қатысу</w:t>
      </w:r>
      <w:r w:rsidRPr="009645B7">
        <w:rPr>
          <w:rFonts w:asciiTheme="minorHAnsi" w:hAnsiTheme="minorHAnsi"/>
          <w:sz w:val="28"/>
          <w:szCs w:val="28"/>
        </w:rPr>
        <w:t xml:space="preserve"> </w:t>
      </w:r>
      <w:r w:rsidRPr="009645B7">
        <w:rPr>
          <w:rStyle w:val="anegp0gi0b9av8jahpyh"/>
          <w:rFonts w:asciiTheme="minorHAnsi" w:hAnsiTheme="minorHAnsi"/>
          <w:sz w:val="28"/>
          <w:szCs w:val="28"/>
        </w:rPr>
        <w:lastRenderedPageBreak/>
        <w:t>аймақтарындағы</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адамдардың</w:t>
      </w:r>
      <w:r w:rsidRPr="009645B7">
        <w:rPr>
          <w:rFonts w:asciiTheme="minorHAnsi" w:hAnsiTheme="minorHAnsi"/>
          <w:sz w:val="28"/>
          <w:szCs w:val="28"/>
        </w:rPr>
        <w:t xml:space="preserve"> </w:t>
      </w:r>
      <w:r w:rsidRPr="009645B7">
        <w:rPr>
          <w:rStyle w:val="anegp0gi0b9av8jahpyh"/>
          <w:rFonts w:asciiTheme="minorHAnsi" w:hAnsiTheme="minorHAnsi"/>
          <w:sz w:val="28"/>
          <w:szCs w:val="28"/>
        </w:rPr>
        <w:t>өмір</w:t>
      </w:r>
      <w:r w:rsidRPr="009645B7">
        <w:rPr>
          <w:rFonts w:asciiTheme="minorHAnsi" w:hAnsiTheme="minorHAnsi"/>
          <w:sz w:val="28"/>
          <w:szCs w:val="28"/>
        </w:rPr>
        <w:t xml:space="preserve"> сүру </w:t>
      </w:r>
      <w:r w:rsidRPr="009645B7">
        <w:rPr>
          <w:rStyle w:val="anegp0gi0b9av8jahpyh"/>
          <w:rFonts w:asciiTheme="minorHAnsi" w:hAnsiTheme="minorHAnsi"/>
          <w:sz w:val="28"/>
          <w:szCs w:val="28"/>
        </w:rPr>
        <w:t>сапасын</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айтарлықтай</w:t>
      </w:r>
      <w:r w:rsidRPr="009645B7">
        <w:rPr>
          <w:rFonts w:asciiTheme="minorHAnsi" w:hAnsiTheme="minorHAnsi"/>
          <w:sz w:val="28"/>
          <w:szCs w:val="28"/>
        </w:rPr>
        <w:t xml:space="preserve"> </w:t>
      </w:r>
      <w:r w:rsidRPr="009645B7">
        <w:rPr>
          <w:rStyle w:val="anegp0gi0b9av8jahpyh"/>
          <w:rFonts w:asciiTheme="minorHAnsi" w:hAnsiTheme="minorHAnsi"/>
          <w:sz w:val="28"/>
          <w:szCs w:val="28"/>
        </w:rPr>
        <w:t>жақсартады.</w:t>
      </w:r>
      <w:r w:rsidRPr="009645B7">
        <w:rPr>
          <w:rFonts w:asciiTheme="minorHAnsi" w:hAnsiTheme="minorHAnsi"/>
          <w:sz w:val="28"/>
          <w:szCs w:val="28"/>
        </w:rPr>
        <w:t xml:space="preserve"> Компания сонымен қатар жаңа жұмыс орындарын құруға және жергілікті экономиканы нығайтуға ықпал ете отырып, жастарға арналған кәсіптік оқыту және дағдыларды дамыту бағдарламаларын қолдайды.</w:t>
      </w:r>
    </w:p>
    <w:p w14:paraId="70192DC2" w14:textId="3542638D" w:rsidR="00637BC0" w:rsidRPr="009645B7" w:rsidRDefault="00637BC0" w:rsidP="00B1524D">
      <w:pPr>
        <w:pStyle w:val="1"/>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Тау-кен компаниялары қызметінің маңызды аспектісі корпоративтік тәуекелдерді басқару және корпоративтік басқару жүйелерін нығайту болып табылады. Компаниялар қоршаған ортаға және қоғамға жағымсыз әсерлерді азайтуға мүмкіндік беретін тәуекелдерді басқару тетіктерін енгізуде. Көптеген компаниялар экологиялық және әлеуметтік жауапкершілікті жақсарту стратегияларын әзірлеуге және жүзеге асыруға бағытталған тұрақты даму комитеттерін құрады. Қазақстанның тау-кен өндіруші компаниялары арасында жүргізілген зерттеу деректеріне сәйкес, компаниялардың </w:t>
      </w:r>
      <w:r w:rsidRPr="009645B7">
        <w:rPr>
          <w:rFonts w:asciiTheme="minorHAnsi" w:hAnsiTheme="minorHAnsi"/>
          <w:b/>
          <w:bCs/>
          <w:sz w:val="28"/>
          <w:szCs w:val="28"/>
        </w:rPr>
        <w:t>75%</w:t>
      </w:r>
      <w:r w:rsidRPr="009645B7">
        <w:rPr>
          <w:rFonts w:asciiTheme="minorHAnsi" w:hAnsiTheme="minorHAnsi"/>
          <w:sz w:val="28"/>
          <w:szCs w:val="28"/>
        </w:rPr>
        <w:t xml:space="preserve"> парниктік газдар шығарындыларын азайту немесе көміртегі бейтараптығына қол жеткізу мақсаттары бар. Компаниялардың </w:t>
      </w:r>
      <w:r w:rsidRPr="009645B7">
        <w:rPr>
          <w:rFonts w:asciiTheme="minorHAnsi" w:hAnsiTheme="minorHAnsi"/>
          <w:b/>
          <w:bCs/>
          <w:sz w:val="28"/>
          <w:szCs w:val="28"/>
        </w:rPr>
        <w:t>65%</w:t>
      </w:r>
      <w:r w:rsidRPr="009645B7">
        <w:rPr>
          <w:rFonts w:asciiTheme="minorHAnsi" w:hAnsiTheme="minorHAnsi"/>
          <w:sz w:val="28"/>
          <w:szCs w:val="28"/>
        </w:rPr>
        <w:t xml:space="preserve"> қоршаған ортаны қорғау және климаттың өзгеруіне қарсы бекітілген құжат бар. «Жасыл кеңсе» бағдарламасы компаниялардың </w:t>
      </w:r>
      <w:r w:rsidRPr="009645B7">
        <w:rPr>
          <w:rFonts w:asciiTheme="minorHAnsi" w:hAnsiTheme="minorHAnsi"/>
          <w:b/>
          <w:bCs/>
          <w:sz w:val="28"/>
          <w:szCs w:val="28"/>
        </w:rPr>
        <w:t>50%</w:t>
      </w:r>
      <w:r w:rsidRPr="009645B7">
        <w:rPr>
          <w:rFonts w:asciiTheme="minorHAnsi" w:hAnsiTheme="minorHAnsi"/>
          <w:sz w:val="28"/>
          <w:szCs w:val="28"/>
        </w:rPr>
        <w:t xml:space="preserve"> енгізілген, ал компаниялардың </w:t>
      </w:r>
      <w:r w:rsidRPr="009645B7">
        <w:rPr>
          <w:rFonts w:asciiTheme="minorHAnsi" w:hAnsiTheme="minorHAnsi"/>
          <w:b/>
          <w:bCs/>
          <w:sz w:val="28"/>
          <w:szCs w:val="28"/>
        </w:rPr>
        <w:t>50%</w:t>
      </w:r>
      <w:r w:rsidRPr="009645B7">
        <w:rPr>
          <w:rFonts w:asciiTheme="minorHAnsi" w:hAnsiTheme="minorHAnsi"/>
          <w:sz w:val="28"/>
          <w:szCs w:val="28"/>
        </w:rPr>
        <w:t xml:space="preserve"> мұндай бағдарлама жоқ. Қызметкерлерге арналған әлеуметтік бағдарламалар компаниялардың </w:t>
      </w:r>
      <w:r w:rsidRPr="009645B7">
        <w:rPr>
          <w:rFonts w:asciiTheme="minorHAnsi" w:hAnsiTheme="minorHAnsi"/>
          <w:b/>
          <w:bCs/>
          <w:sz w:val="28"/>
          <w:szCs w:val="28"/>
        </w:rPr>
        <w:t>65%</w:t>
      </w:r>
      <w:r w:rsidRPr="009645B7">
        <w:rPr>
          <w:rFonts w:asciiTheme="minorHAnsi" w:hAnsiTheme="minorHAnsi"/>
          <w:sz w:val="28"/>
          <w:szCs w:val="28"/>
        </w:rPr>
        <w:t xml:space="preserve"> бар, ал компаниялардың </w:t>
      </w:r>
      <w:r w:rsidRPr="009645B7">
        <w:rPr>
          <w:rFonts w:asciiTheme="minorHAnsi" w:hAnsiTheme="minorHAnsi"/>
          <w:b/>
          <w:bCs/>
          <w:sz w:val="28"/>
          <w:szCs w:val="28"/>
        </w:rPr>
        <w:t>35%</w:t>
      </w:r>
      <w:r w:rsidRPr="009645B7">
        <w:rPr>
          <w:rFonts w:asciiTheme="minorHAnsi" w:hAnsiTheme="minorHAnsi"/>
          <w:sz w:val="28"/>
          <w:szCs w:val="28"/>
        </w:rPr>
        <w:t xml:space="preserve"> мұндай бағдарламалар жоқ. Компаниялардың </w:t>
      </w:r>
      <w:r w:rsidRPr="009645B7">
        <w:rPr>
          <w:rFonts w:asciiTheme="minorHAnsi" w:hAnsiTheme="minorHAnsi"/>
          <w:b/>
          <w:bCs/>
          <w:sz w:val="28"/>
          <w:szCs w:val="28"/>
        </w:rPr>
        <w:t>70%</w:t>
      </w:r>
      <w:r w:rsidRPr="009645B7">
        <w:rPr>
          <w:rFonts w:asciiTheme="minorHAnsi" w:hAnsiTheme="minorHAnsi"/>
          <w:sz w:val="28"/>
          <w:szCs w:val="28"/>
        </w:rPr>
        <w:t xml:space="preserve">  ESG бойынша тренингтер мен тренингтер өткізеді, ал компаниялардың </w:t>
      </w:r>
      <w:r w:rsidRPr="009645B7">
        <w:rPr>
          <w:rFonts w:asciiTheme="minorHAnsi" w:hAnsiTheme="minorHAnsi"/>
          <w:b/>
          <w:bCs/>
          <w:sz w:val="28"/>
          <w:szCs w:val="28"/>
        </w:rPr>
        <w:t>30%</w:t>
      </w:r>
      <w:r w:rsidRPr="009645B7">
        <w:rPr>
          <w:rFonts w:asciiTheme="minorHAnsi" w:hAnsiTheme="minorHAnsi"/>
          <w:sz w:val="28"/>
          <w:szCs w:val="28"/>
        </w:rPr>
        <w:t xml:space="preserve"> мұны жасамайды. Компаниялардың </w:t>
      </w:r>
      <w:r w:rsidRPr="009645B7">
        <w:rPr>
          <w:rFonts w:asciiTheme="minorHAnsi" w:hAnsiTheme="minorHAnsi"/>
          <w:b/>
          <w:bCs/>
          <w:sz w:val="28"/>
          <w:szCs w:val="28"/>
        </w:rPr>
        <w:t>66.67%</w:t>
      </w:r>
      <w:r w:rsidRPr="009645B7">
        <w:rPr>
          <w:rFonts w:asciiTheme="minorHAnsi" w:hAnsiTheme="minorHAnsi"/>
          <w:sz w:val="28"/>
          <w:szCs w:val="28"/>
        </w:rPr>
        <w:t xml:space="preserve"> ESG аспектілерін тәуекелдерді басқаруға қосады, ал компаниялардың </w:t>
      </w:r>
      <w:r w:rsidRPr="009645B7">
        <w:rPr>
          <w:rFonts w:asciiTheme="minorHAnsi" w:hAnsiTheme="minorHAnsi"/>
          <w:b/>
          <w:bCs/>
          <w:sz w:val="28"/>
          <w:szCs w:val="28"/>
        </w:rPr>
        <w:t>33%</w:t>
      </w:r>
      <w:r w:rsidRPr="009645B7">
        <w:rPr>
          <w:rFonts w:asciiTheme="minorHAnsi" w:hAnsiTheme="minorHAnsi"/>
          <w:sz w:val="28"/>
          <w:szCs w:val="28"/>
        </w:rPr>
        <w:t xml:space="preserve"> олай етпейді. Компаниялардың </w:t>
      </w:r>
      <w:r w:rsidRPr="009645B7">
        <w:rPr>
          <w:rFonts w:asciiTheme="minorHAnsi" w:hAnsiTheme="minorHAnsi"/>
          <w:b/>
          <w:bCs/>
          <w:sz w:val="28"/>
          <w:szCs w:val="28"/>
        </w:rPr>
        <w:t>45%</w:t>
      </w:r>
      <w:r w:rsidRPr="009645B7">
        <w:rPr>
          <w:rFonts w:asciiTheme="minorHAnsi" w:hAnsiTheme="minorHAnsi"/>
          <w:sz w:val="28"/>
          <w:szCs w:val="28"/>
        </w:rPr>
        <w:t xml:space="preserve"> ресурстарды әртараптандыру туралы құжат бар, ал компаниялардың </w:t>
      </w:r>
      <w:r w:rsidRPr="009645B7">
        <w:rPr>
          <w:rFonts w:asciiTheme="minorHAnsi" w:hAnsiTheme="minorHAnsi"/>
          <w:b/>
          <w:bCs/>
          <w:sz w:val="28"/>
          <w:szCs w:val="28"/>
        </w:rPr>
        <w:t>55%</w:t>
      </w:r>
      <w:r w:rsidRPr="009645B7">
        <w:rPr>
          <w:rFonts w:asciiTheme="minorHAnsi" w:hAnsiTheme="minorHAnsi"/>
          <w:sz w:val="28"/>
          <w:szCs w:val="28"/>
        </w:rPr>
        <w:t xml:space="preserve">  мұндай құжат жоқ. Ең жақсы қол жетімді технологияларды компаниялардың </w:t>
      </w:r>
      <w:r w:rsidRPr="009645B7">
        <w:rPr>
          <w:rFonts w:asciiTheme="minorHAnsi" w:hAnsiTheme="minorHAnsi"/>
          <w:b/>
          <w:bCs/>
          <w:sz w:val="28"/>
          <w:szCs w:val="28"/>
        </w:rPr>
        <w:t>60%</w:t>
      </w:r>
      <w:r w:rsidRPr="009645B7">
        <w:rPr>
          <w:rFonts w:asciiTheme="minorHAnsi" w:hAnsiTheme="minorHAnsi"/>
          <w:sz w:val="28"/>
          <w:szCs w:val="28"/>
        </w:rPr>
        <w:t xml:space="preserve"> қолданады, ал компаниялардың </w:t>
      </w:r>
      <w:r w:rsidRPr="009645B7">
        <w:rPr>
          <w:rFonts w:asciiTheme="minorHAnsi" w:hAnsiTheme="minorHAnsi"/>
          <w:b/>
          <w:bCs/>
          <w:sz w:val="28"/>
          <w:szCs w:val="28"/>
        </w:rPr>
        <w:t>40%</w:t>
      </w:r>
      <w:r w:rsidRPr="009645B7">
        <w:rPr>
          <w:rFonts w:asciiTheme="minorHAnsi" w:hAnsiTheme="minorHAnsi"/>
          <w:sz w:val="28"/>
          <w:szCs w:val="28"/>
        </w:rPr>
        <w:t xml:space="preserve"> мұндай технологияларды қолданбайды.</w:t>
      </w:r>
    </w:p>
    <w:p w14:paraId="6CABB0B0" w14:textId="0F7F6CBB" w:rsidR="00637BC0" w:rsidRPr="009645B7" w:rsidRDefault="00637BC0" w:rsidP="00B1524D">
      <w:pPr>
        <w:pStyle w:val="1"/>
        <w:shd w:val="clear" w:color="auto" w:fill="auto"/>
        <w:spacing w:line="293" w:lineRule="auto"/>
        <w:ind w:firstLine="709"/>
        <w:jc w:val="both"/>
        <w:rPr>
          <w:rFonts w:asciiTheme="minorHAnsi" w:hAnsiTheme="minorHAnsi"/>
          <w:sz w:val="28"/>
          <w:szCs w:val="28"/>
        </w:rPr>
      </w:pPr>
      <w:r w:rsidRPr="009645B7">
        <w:rPr>
          <w:rFonts w:asciiTheme="minorHAnsi" w:hAnsiTheme="minorHAnsi"/>
          <w:sz w:val="28"/>
          <w:szCs w:val="28"/>
        </w:rPr>
        <w:t xml:space="preserve">Тұтастай алғанда, Қазақстанның тау-кен өнеркәсібі орнықты даму және әлеуметтік жауапкершілік </w:t>
      </w:r>
      <w:r w:rsidR="005940F0">
        <w:rPr>
          <w:rFonts w:asciiTheme="minorHAnsi" w:hAnsiTheme="minorHAnsi"/>
          <w:sz w:val="28"/>
          <w:szCs w:val="28"/>
        </w:rPr>
        <w:t>принциптерін</w:t>
      </w:r>
      <w:r w:rsidRPr="009645B7">
        <w:rPr>
          <w:rFonts w:asciiTheme="minorHAnsi" w:hAnsiTheme="minorHAnsi"/>
          <w:sz w:val="28"/>
          <w:szCs w:val="28"/>
        </w:rPr>
        <w:t xml:space="preserve"> өз қызметіне интеграциялау бағытында белсенді қозғалуда. Компаниялар ұзақ мерзімді табысқа жету үшін ESG факторларының маңыздылығын түсінеді және ашықтықты арттыруға, корпоративтік басқаруды жақсартуға және қоршаған орта мен қоғамға жағымсыз әсерлерді азайтуға тырысады.</w:t>
      </w:r>
    </w:p>
    <w:p w14:paraId="3074F3D5" w14:textId="77777777" w:rsidR="00637BC0" w:rsidRPr="009645B7" w:rsidRDefault="00637BC0" w:rsidP="00B1524D">
      <w:pPr>
        <w:pStyle w:val="1"/>
        <w:shd w:val="clear" w:color="auto" w:fill="auto"/>
        <w:spacing w:line="293" w:lineRule="auto"/>
        <w:ind w:firstLine="709"/>
        <w:jc w:val="both"/>
        <w:rPr>
          <w:rFonts w:asciiTheme="minorHAnsi" w:hAnsiTheme="minorHAnsi"/>
          <w:sz w:val="28"/>
          <w:szCs w:val="28"/>
        </w:rPr>
      </w:pPr>
    </w:p>
    <w:p w14:paraId="4D3E4FA1" w14:textId="77777777" w:rsidR="00637BC0" w:rsidRPr="009645B7" w:rsidRDefault="00637BC0" w:rsidP="00B1524D">
      <w:pPr>
        <w:pStyle w:val="1"/>
        <w:shd w:val="clear" w:color="auto" w:fill="auto"/>
        <w:spacing w:line="293" w:lineRule="auto"/>
        <w:ind w:firstLine="709"/>
        <w:jc w:val="both"/>
        <w:rPr>
          <w:rFonts w:asciiTheme="minorHAnsi" w:hAnsiTheme="minorHAnsi"/>
          <w:sz w:val="28"/>
          <w:szCs w:val="28"/>
        </w:rPr>
      </w:pPr>
    </w:p>
    <w:p w14:paraId="7BD60E20" w14:textId="3E648B94" w:rsidR="007234F8" w:rsidRPr="009645B7" w:rsidRDefault="007234F8" w:rsidP="00B1524D">
      <w:pPr>
        <w:pStyle w:val="30"/>
        <w:keepNext/>
        <w:keepLines/>
        <w:spacing w:line="233" w:lineRule="auto"/>
        <w:ind w:firstLine="709"/>
        <w:jc w:val="both"/>
        <w:rPr>
          <w:rFonts w:asciiTheme="minorHAnsi" w:eastAsia="Calibri" w:hAnsiTheme="minorHAnsi" w:cs="Calibri"/>
        </w:rPr>
      </w:pPr>
      <w:bookmarkStart w:id="10" w:name="bookmark66"/>
      <w:bookmarkStart w:id="11" w:name="bookmark67"/>
      <w:bookmarkEnd w:id="8"/>
      <w:bookmarkEnd w:id="9"/>
      <w:r w:rsidRPr="009645B7">
        <w:rPr>
          <w:rFonts w:asciiTheme="minorHAnsi" w:eastAsia="Calibri" w:hAnsiTheme="minorHAnsi" w:cs="Calibri"/>
        </w:rPr>
        <w:lastRenderedPageBreak/>
        <w:t xml:space="preserve">3.4.1. </w:t>
      </w:r>
      <w:r w:rsidR="00317428" w:rsidRPr="009645B7">
        <w:rPr>
          <w:rFonts w:asciiTheme="minorHAnsi" w:eastAsia="Calibri" w:hAnsiTheme="minorHAnsi" w:cs="Calibri"/>
        </w:rPr>
        <w:t>«</w:t>
      </w:r>
      <w:r w:rsidRPr="009645B7">
        <w:rPr>
          <w:rFonts w:asciiTheme="minorHAnsi" w:eastAsia="Calibri" w:hAnsiTheme="minorHAnsi" w:cs="Calibri"/>
        </w:rPr>
        <w:t>Тау-Кен Самұрық</w:t>
      </w:r>
      <w:r w:rsidR="00317428" w:rsidRPr="009645B7">
        <w:rPr>
          <w:rFonts w:asciiTheme="minorHAnsi" w:eastAsia="Calibri" w:hAnsiTheme="minorHAnsi" w:cs="Calibri"/>
        </w:rPr>
        <w:t>»</w:t>
      </w:r>
      <w:r w:rsidRPr="009645B7">
        <w:rPr>
          <w:rFonts w:asciiTheme="minorHAnsi" w:eastAsia="Calibri" w:hAnsiTheme="minorHAnsi" w:cs="Calibri"/>
        </w:rPr>
        <w:t xml:space="preserve"> ҰТК</w:t>
      </w:r>
      <w:r w:rsidR="00317428" w:rsidRPr="009645B7">
        <w:rPr>
          <w:rFonts w:asciiTheme="minorHAnsi" w:eastAsia="Calibri" w:hAnsiTheme="minorHAnsi" w:cs="Calibri"/>
        </w:rPr>
        <w:t>»</w:t>
      </w:r>
      <w:r w:rsidRPr="009645B7">
        <w:rPr>
          <w:rFonts w:asciiTheme="minorHAnsi" w:eastAsia="Calibri" w:hAnsiTheme="minorHAnsi" w:cs="Calibri"/>
        </w:rPr>
        <w:t xml:space="preserve"> АҚ</w:t>
      </w:r>
    </w:p>
    <w:p w14:paraId="5DE8E74C" w14:textId="20490125" w:rsidR="007234F8" w:rsidRPr="009645B7" w:rsidRDefault="0031742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Тау-Кен Самұрық</w:t>
      </w: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 xml:space="preserve"> ҰМК</w:t>
      </w: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 xml:space="preserve"> АҚ Қазақстанның жетекші тау-кен компаниясы болып табылады. Соңғы жылдары компания экологиялық жауапкершілікті арттыруға және декарбонизациялауға бағытталған жобаларды жүзеге асыра отырып, ESG принциптерін өз қызметіне белсенді түрде енгізуде. Бұл бастамаларға озық технологияларды енгізу, корпоративтік басқаруды жақсарту және әлеуметтік жобаларға белсенді қатысу кіреді, бұл компанияның ұзақ мерзімді тұрақты дамуына және оның қоршаған ортаға және қоғамға оң әсеріне ықпал етеді.</w:t>
      </w:r>
    </w:p>
    <w:p w14:paraId="13A79259" w14:textId="78BCF776" w:rsidR="007234F8" w:rsidRPr="009645B7" w:rsidRDefault="0031742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Тау-Кен Самұрық</w:t>
      </w: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 xml:space="preserve"> ҰТК</w:t>
      </w:r>
      <w:r w:rsidRPr="009645B7">
        <w:rPr>
          <w:rFonts w:asciiTheme="minorHAnsi" w:eastAsia="Calibri" w:hAnsiTheme="minorHAnsi" w:cs="Calibri"/>
          <w:b w:val="0"/>
          <w:bCs w:val="0"/>
        </w:rPr>
        <w:t>»</w:t>
      </w:r>
      <w:r w:rsidR="007234F8" w:rsidRPr="009645B7">
        <w:rPr>
          <w:rFonts w:asciiTheme="minorHAnsi" w:eastAsia="Calibri" w:hAnsiTheme="minorHAnsi" w:cs="Calibri"/>
          <w:b w:val="0"/>
          <w:bCs w:val="0"/>
        </w:rPr>
        <w:t xml:space="preserve"> АҚ қызметінің негізгі аспектілерінің бірі экологиялық жауапкершілік болып табылады. Компания парниктік газдар шығарындыларын азайтуға және тиімді пайдалануға бағытталған инновациялық технологияларды енгізуде қалдықтарды басқару. 2023 жылы </w:t>
      </w:r>
      <w:r w:rsidRPr="009645B7">
        <w:rPr>
          <w:rFonts w:asciiTheme="minorHAnsi" w:eastAsia="Calibri" w:hAnsiTheme="minorHAnsi" w:cs="Calibri"/>
          <w:b w:val="0"/>
          <w:bCs w:val="0"/>
        </w:rPr>
        <w:t>«Тау-Кен Самұрық» ҰТК» АҚ</w:t>
      </w:r>
      <w:r w:rsidR="007234F8" w:rsidRPr="009645B7">
        <w:rPr>
          <w:rFonts w:asciiTheme="minorHAnsi" w:eastAsia="Calibri" w:hAnsiTheme="minorHAnsi" w:cs="Calibri"/>
          <w:b w:val="0"/>
          <w:bCs w:val="0"/>
        </w:rPr>
        <w:t xml:space="preserve"> өткен жылмен салыстырғанда көмірқышқыл газының шығарындыларын 15% қысқартты. Бұл күш-жігерге экологиялық таза отынға көшу және өндірістік процестердің энергия тиімділігін арттыру кіреді.</w:t>
      </w:r>
    </w:p>
    <w:p w14:paraId="1EA6238C" w14:textId="3E866799"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сонымен қатар декарбонизация жобаларында белсенді жұмыс істейді. 2023 жылы </w:t>
      </w:r>
      <w:r w:rsidR="00317428" w:rsidRPr="009645B7">
        <w:rPr>
          <w:rFonts w:asciiTheme="minorHAnsi" w:eastAsia="Calibri" w:hAnsiTheme="minorHAnsi" w:cs="Calibri"/>
          <w:b w:val="0"/>
          <w:bCs w:val="0"/>
        </w:rPr>
        <w:t xml:space="preserve">«Тау-Кен Самұрық» ҰТК» </w:t>
      </w:r>
      <w:r w:rsidRPr="009645B7">
        <w:rPr>
          <w:rFonts w:asciiTheme="minorHAnsi" w:eastAsia="Calibri" w:hAnsiTheme="minorHAnsi" w:cs="Calibri"/>
          <w:b w:val="0"/>
          <w:bCs w:val="0"/>
        </w:rPr>
        <w:t xml:space="preserve">АҚ күн және жел электр станциялары сияқты жаңартылатын энергия көздерін құру бастамасын іске қосты. Бұл жобалар компанияның көміртегі ізін азайтуға ғана емес, Қазақстанда жасыл энергетиканың дамуына да ықпал етеді. </w:t>
      </w:r>
    </w:p>
    <w:p w14:paraId="66AE62B6" w14:textId="45412DED"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Алдағы бес жылда компания тұтынылатын энергияның жалпы көлеміндегі жаңартылатын энергия көздерінің үлесін 25% дейін арттыруды жоспарлап отыр.</w:t>
      </w:r>
    </w:p>
    <w:p w14:paraId="4B0DCA71" w14:textId="78F8CB9E"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Қызметкерлерді орнықты даму және әлеуметтік жауапкершілік процестеріне тарту </w:t>
      </w:r>
      <w:r w:rsidR="00317428" w:rsidRPr="009645B7">
        <w:rPr>
          <w:rFonts w:asciiTheme="minorHAnsi" w:eastAsia="Calibri" w:hAnsiTheme="minorHAnsi" w:cs="Calibri"/>
          <w:b w:val="0"/>
          <w:bCs w:val="0"/>
        </w:rPr>
        <w:t xml:space="preserve">«Тау-Кен Самұрық» ҰТК» </w:t>
      </w:r>
      <w:r w:rsidRPr="009645B7">
        <w:rPr>
          <w:rFonts w:asciiTheme="minorHAnsi" w:eastAsia="Calibri" w:hAnsiTheme="minorHAnsi" w:cs="Calibri"/>
          <w:b w:val="0"/>
          <w:bCs w:val="0"/>
        </w:rPr>
        <w:t xml:space="preserve">АҚ үшін басымдық болып табылады. </w:t>
      </w:r>
    </w:p>
    <w:p w14:paraId="6B1C2139"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қызметкерлердің ESG принциптері және олардың компания мен жалпы қоғам үшін маңызы туралы хабардарлығын арттыруға бағытталған тұрақты тренингтер мен білім беру бағдарламаларын өткізеді. </w:t>
      </w:r>
    </w:p>
    <w:p w14:paraId="31336F2F"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2023 жылы қызметкерлердің </w:t>
      </w:r>
      <w:r w:rsidRPr="009645B7">
        <w:rPr>
          <w:rFonts w:asciiTheme="minorHAnsi" w:eastAsia="Calibri" w:hAnsiTheme="minorHAnsi" w:cs="Calibri"/>
        </w:rPr>
        <w:t>80% астамы</w:t>
      </w:r>
      <w:r w:rsidRPr="009645B7">
        <w:rPr>
          <w:rFonts w:asciiTheme="minorHAnsi" w:eastAsia="Calibri" w:hAnsiTheme="minorHAnsi" w:cs="Calibri"/>
          <w:b w:val="0"/>
          <w:bCs w:val="0"/>
        </w:rPr>
        <w:t xml:space="preserve"> тұрақты даму мәселелері бойынша оқудан өтті, бұл олардың компанияның экологиялық және әлеуметтік бастамаларын іске асыруға белсенді қатысуына ықпал етеді.</w:t>
      </w:r>
    </w:p>
    <w:p w14:paraId="1D3D3212"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Компанияның әлеуметтік жауапкершілігі жергілікті қауымдастықтарды қолдау және әлеуметтік жобаларды жүзеге асыру арқылы көрінеді. </w:t>
      </w:r>
    </w:p>
    <w:p w14:paraId="4FB6A7C4" w14:textId="54B3FBCD" w:rsidR="007234F8" w:rsidRPr="009645B7" w:rsidRDefault="0031742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«Тау-Кен Самұрық» ҰТК» </w:t>
      </w:r>
      <w:r w:rsidR="007234F8" w:rsidRPr="009645B7">
        <w:rPr>
          <w:rFonts w:asciiTheme="minorHAnsi" w:eastAsia="Calibri" w:hAnsiTheme="minorHAnsi" w:cs="Calibri"/>
          <w:b w:val="0"/>
          <w:bCs w:val="0"/>
        </w:rPr>
        <w:t xml:space="preserve">АҚ білім беру, денсаулық сақтау және инфрақұрылымға инвестиция сала отырып, өз қызметін жүргізетін өңірлерді дамытуға белсенді қатысады. </w:t>
      </w:r>
    </w:p>
    <w:p w14:paraId="2D4EF221"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2023 жылы компания өзінің қатысатын аймақтарында мектептер, ауруханалар мен жолдарды салуға және жаңартуға </w:t>
      </w:r>
      <w:r w:rsidRPr="009645B7">
        <w:rPr>
          <w:rFonts w:asciiTheme="minorHAnsi" w:eastAsia="Calibri" w:hAnsiTheme="minorHAnsi" w:cs="Calibri"/>
        </w:rPr>
        <w:t>10 миллион</w:t>
      </w:r>
      <w:r w:rsidRPr="009645B7">
        <w:rPr>
          <w:rFonts w:asciiTheme="minorHAnsi" w:eastAsia="Calibri" w:hAnsiTheme="minorHAnsi" w:cs="Calibri"/>
          <w:b w:val="0"/>
          <w:bCs w:val="0"/>
        </w:rPr>
        <w:t xml:space="preserve"> доллардан астам қаражат бөлді. </w:t>
      </w:r>
    </w:p>
    <w:p w14:paraId="48ABB35B"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Бұл бастамалар жергілікті тұрғындардың өмір сүру сапасын жақсартуға және өңірлердің экономикасын дамытуға ықпал етеді.</w:t>
      </w:r>
    </w:p>
    <w:p w14:paraId="7E0C7BF4" w14:textId="5365373E"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биологиялық әртүрлілікті сақтауға ерекше назар аударады. Өз жобалары шеңберінде </w:t>
      </w:r>
      <w:r w:rsidR="00317428" w:rsidRPr="009645B7">
        <w:rPr>
          <w:rFonts w:asciiTheme="minorHAnsi" w:eastAsia="Calibri" w:hAnsiTheme="minorHAnsi" w:cs="Calibri"/>
          <w:b w:val="0"/>
          <w:bCs w:val="0"/>
        </w:rPr>
        <w:t>«Тау-Кен Самұрық» ҰТК»</w:t>
      </w:r>
      <w:r w:rsidRPr="009645B7">
        <w:rPr>
          <w:rFonts w:asciiTheme="minorHAnsi" w:eastAsia="Calibri" w:hAnsiTheme="minorHAnsi" w:cs="Calibri"/>
          <w:b w:val="0"/>
          <w:bCs w:val="0"/>
        </w:rPr>
        <w:t xml:space="preserve"> АҚ экожүйелерді қалпына келтіру және флора мен фаунаның сирек түрлерін сақтау бойынша іс-шаралар өткізеді. 2023 жылы компания ағаш отырғызу және өндіріс орындарының аумағын орманды қалпына келтіру бағдарламасын бастады. Бұл бағдарлама аясында </w:t>
      </w:r>
      <w:r w:rsidRPr="009645B7">
        <w:rPr>
          <w:rFonts w:asciiTheme="minorHAnsi" w:eastAsia="Calibri" w:hAnsiTheme="minorHAnsi" w:cs="Calibri"/>
        </w:rPr>
        <w:t>50,000-нан астам</w:t>
      </w:r>
      <w:r w:rsidRPr="009645B7">
        <w:rPr>
          <w:rFonts w:asciiTheme="minorHAnsi" w:eastAsia="Calibri" w:hAnsiTheme="minorHAnsi" w:cs="Calibri"/>
          <w:b w:val="0"/>
          <w:bCs w:val="0"/>
        </w:rPr>
        <w:t xml:space="preserve"> ағаш отырғызылды, бұл экологиялық жағдайды жақсартуға және табиғи ресурстарды қалпына келтіруге ықпал етеді.</w:t>
      </w:r>
    </w:p>
    <w:p w14:paraId="3FFC2DEF" w14:textId="2B4C45BC" w:rsidR="007234F8" w:rsidRPr="009645B7" w:rsidRDefault="0031742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«Тау-Кен Самұрық» ҰТК» </w:t>
      </w:r>
      <w:r w:rsidR="007234F8" w:rsidRPr="009645B7">
        <w:rPr>
          <w:rFonts w:asciiTheme="minorHAnsi" w:eastAsia="Calibri" w:hAnsiTheme="minorHAnsi" w:cs="Calibri"/>
          <w:b w:val="0"/>
          <w:bCs w:val="0"/>
        </w:rPr>
        <w:t>АҚ корпоративтік басқаруында тәуекелдерді басқару тетіктері мен орнықты даму комитеттерін белсенді пайдаланады. Компания тұрақты даму үшін ықтимал қауіптерді уақтылы анықтауға және азайтуға мүмкіндік беретін тәуекелдерді басқару жүйесін әзірледі және енгізді. Тұрақты даму комитеттері компанияның экологиялық және әлеуметтік жауапкершілік деңгейін арттыруға бағытталған стратегияларды әзірлеумен және бастамалардың орындалуын бақылаумен айналысады.</w:t>
      </w:r>
    </w:p>
    <w:p w14:paraId="487B120D" w14:textId="6F933149" w:rsidR="007234F8" w:rsidRPr="009645B7" w:rsidRDefault="0031742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«Тау-Кен Самұрық» ҰТК» </w:t>
      </w:r>
      <w:r w:rsidR="007234F8" w:rsidRPr="009645B7">
        <w:rPr>
          <w:rFonts w:asciiTheme="minorHAnsi" w:eastAsia="Calibri" w:hAnsiTheme="minorHAnsi" w:cs="Calibri"/>
          <w:b w:val="0"/>
          <w:bCs w:val="0"/>
        </w:rPr>
        <w:t>АҚ Қазақстан экономикасының дамуына және қоғамның өмір сүру сапасын жақсартуға елеулі үлес қосатын тұрақты және жауапты тау-кен өндіруші компанияны құруға ұмтыла отырып, ESG саласындағы өз бағдарламалары мен бастамаларын белсенді дамытуды және жетілдіруді жалғастыруда.</w:t>
      </w:r>
    </w:p>
    <w:p w14:paraId="3470499A"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p>
    <w:p w14:paraId="52C45A5B" w14:textId="77777777" w:rsidR="007234F8" w:rsidRPr="009645B7" w:rsidRDefault="007234F8" w:rsidP="00B1524D">
      <w:pPr>
        <w:pStyle w:val="30"/>
        <w:keepNext/>
        <w:keepLines/>
        <w:spacing w:line="233" w:lineRule="auto"/>
        <w:ind w:firstLine="709"/>
        <w:jc w:val="both"/>
        <w:rPr>
          <w:rFonts w:asciiTheme="minorHAnsi" w:eastAsia="Calibri" w:hAnsiTheme="minorHAnsi" w:cs="Calibri"/>
        </w:rPr>
      </w:pPr>
      <w:r w:rsidRPr="009645B7">
        <w:rPr>
          <w:rFonts w:asciiTheme="minorHAnsi" w:eastAsia="Calibri" w:hAnsiTheme="minorHAnsi" w:cs="Calibri"/>
        </w:rPr>
        <w:t>3.4.2. ERG</w:t>
      </w:r>
    </w:p>
    <w:p w14:paraId="51CB44DA" w14:textId="587B73EA"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ERG - өз қызметіне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белсенді енгізетін Қазақстанның ірі тау-кен металлургиялық компаниясы. Осы есепте ESG факторлары туралы ақпаратты ашудың ағымдағы деңгейі 4 баллға бағаланады. Компания есеп беру үшін GRI және ESRS стандарттарын қолданады. Қызметкерлерді ESG енгізу процесіне тарту үшін экологиялық сенбіліктер, </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Жасыл кеңсе</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 қалдықтарды сұрыптау және тренингтер сияқты ұжымдық іс-шаралар өткізіледі. Көрсеткіштерді есепке алу үшін деректерді жинауды автоматтандыру ESG есеп берудің ең тиімді құралы ретінде танылды. Инвесторлар компанияның қызметіне ESG принциптерін енгізуді талап етеді.</w:t>
      </w:r>
    </w:p>
    <w:p w14:paraId="7E1D3955"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Парниктік газдардың жалпы шығарындыларының көлемі жылына 29.3 млн тонна СО2 құрайды, үлес шығарындылары - 0.0038 тСО2/доллар кірісі. Жыл сайын үшінші тарап шығарындыларды тексереді. ERG 2050 жылға қарай көміртегі бейтараптығына қол жеткізу және 2035 жылға қарай көміртегі ізін 30% төмендету бойынша өршіл мақсаттар қояды. Компанияда физикалық климаттық тәуекелдерді бағалау процедурасы бар және барлық өндірістік активтер үшін декарбонизацияның жол карталары әзірленді. </w:t>
      </w:r>
    </w:p>
    <w:p w14:paraId="422D5F6D"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Ағымдағы жобалардың қатарында - қуаты 80 МВт ферроқорытпа пештерінің шығатын газдарында 155 МВт жел электр станциясын және электр станциясын салу.</w:t>
      </w:r>
    </w:p>
    <w:p w14:paraId="61B2A1A7"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ERG парниктік газдар шығарындыларын азайту, жаңартылмайтын көздерден энергия тұтыну және зиянды заттар шығарындыларын бақылау бойынша белсенді жұмыс істейді. Энергия шығыны мен шығарындыларды азайту үшін қол жетімді ең жақсы технологиялар қолданылады. </w:t>
      </w:r>
    </w:p>
    <w:p w14:paraId="1CF06155" w14:textId="27A54200"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Энергия тиімділігін арттыру шараларына цифрлық егіздерді енгізу, феррогаздарды пайдалы кәдеге жарату және энергияны үнемдейтін жарықтандыру кіреді. Компания алдағы 10 жылда </w:t>
      </w:r>
      <w:r w:rsidR="003C2547" w:rsidRPr="009645B7">
        <w:rPr>
          <w:rFonts w:asciiTheme="minorHAnsi" w:eastAsia="Calibri" w:hAnsiTheme="minorHAnsi" w:cs="Calibri"/>
          <w:b w:val="0"/>
          <w:bCs w:val="0"/>
        </w:rPr>
        <w:t>ЖЭК</w:t>
      </w:r>
      <w:r w:rsidRPr="009645B7">
        <w:rPr>
          <w:rFonts w:asciiTheme="minorHAnsi" w:eastAsia="Calibri" w:hAnsiTheme="minorHAnsi" w:cs="Calibri"/>
          <w:b w:val="0"/>
          <w:bCs w:val="0"/>
        </w:rPr>
        <w:t xml:space="preserve"> энергия үлесін 2 ГВт-қа дейін арттыруды жоспарлап отыр, 2030 жылға қарай </w:t>
      </w:r>
      <w:r w:rsidRPr="009645B7">
        <w:rPr>
          <w:rFonts w:asciiTheme="minorHAnsi" w:eastAsia="Calibri" w:hAnsiTheme="minorHAnsi" w:cs="Calibri"/>
        </w:rPr>
        <w:t>15%</w:t>
      </w:r>
      <w:r w:rsidRPr="009645B7">
        <w:rPr>
          <w:rFonts w:asciiTheme="minorHAnsi" w:eastAsia="Calibri" w:hAnsiTheme="minorHAnsi" w:cs="Calibri"/>
          <w:b w:val="0"/>
          <w:bCs w:val="0"/>
        </w:rPr>
        <w:t xml:space="preserve"> үлеске қол жеткізуге ұмтылуда. ERG жасыл екпелерді отырғызу жобаларын жүзеге асырады және 2030 жылға қарай бөлшектер шығарындыларын </w:t>
      </w:r>
      <w:r w:rsidRPr="009645B7">
        <w:rPr>
          <w:rFonts w:asciiTheme="minorHAnsi" w:eastAsia="Calibri" w:hAnsiTheme="minorHAnsi" w:cs="Calibri"/>
        </w:rPr>
        <w:t>56%</w:t>
      </w:r>
      <w:r w:rsidRPr="009645B7">
        <w:rPr>
          <w:rFonts w:asciiTheme="minorHAnsi" w:eastAsia="Calibri" w:hAnsiTheme="minorHAnsi" w:cs="Calibri"/>
          <w:b w:val="0"/>
          <w:bCs w:val="0"/>
        </w:rPr>
        <w:t xml:space="preserve"> төмендету мақсатына ие.</w:t>
      </w:r>
    </w:p>
    <w:p w14:paraId="4CD2AF4D" w14:textId="351F66F1"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ERG Balance</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 xml:space="preserve">, </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ERG Run Fest</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 xml:space="preserve"> және </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Денсаулық фестивалі</w:t>
      </w:r>
      <w:r w:rsidR="00317428" w:rsidRPr="009645B7">
        <w:rPr>
          <w:rFonts w:asciiTheme="minorHAnsi" w:eastAsia="Calibri" w:hAnsiTheme="minorHAnsi" w:cs="Calibri"/>
          <w:b w:val="0"/>
          <w:bCs w:val="0"/>
        </w:rPr>
        <w:t>»</w:t>
      </w:r>
      <w:r w:rsidRPr="009645B7">
        <w:rPr>
          <w:rFonts w:asciiTheme="minorHAnsi" w:eastAsia="Calibri" w:hAnsiTheme="minorHAnsi" w:cs="Calibri"/>
          <w:b w:val="0"/>
          <w:bCs w:val="0"/>
        </w:rPr>
        <w:t xml:space="preserve"> сияқты қызметкерлердің физикалық және психологиялық денсаулығын қолдау және нығайту бағдарламаларын жүзеге асырады. ERG өз қызметкерлерін өзінің медициналық орталығында шексіз медициналық көмекпен қамтамасыз етеді. Корпоративтік оқыту және біліктілікті арттыру техникалық курстар мен көшбасшыларды дамыту бағдарламаларын іске асыратын ERG корпоративтік университеті арқылы жүзеге асырылады.</w:t>
      </w:r>
    </w:p>
    <w:p w14:paraId="499C0A5E" w14:textId="77777777" w:rsidR="007234F8" w:rsidRPr="009645B7" w:rsidRDefault="007234F8"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негізгі құқықтық, моральдық және этикалық мәселелер бойынша стандарттар мен саясаттарды белгілейтін корпоративтік мінез-құлық кодексін қабылдады. </w:t>
      </w:r>
    </w:p>
    <w:p w14:paraId="4B946EB5" w14:textId="77777777" w:rsidR="007234F8" w:rsidRPr="009645B7" w:rsidRDefault="007234F8"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Адам құқықтарының бұзылуына және этикалық нормаларға байланысты тәуекелдерді азайту шаралары осы Кодекстің шеңберінде қолданылады. Компания нысандары мүгедектігі бар адамдар үшін қол жетімді, ал еңбекті қорғау және өнеркәсіптік қауіпсіздік жөніндегі құжаттар бекітіліп, енгізілді. ERG мердігерлермен белсенді түрде ынтымақтасады, оларға экологиялық және әлеуметтік талаптар қояды және сәйкестік тексерулерін жүргізеді.</w:t>
      </w:r>
    </w:p>
    <w:p w14:paraId="6887530F" w14:textId="7A8D62DC" w:rsidR="007234F8" w:rsidRPr="009645B7" w:rsidRDefault="007234F8"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633CD283" w14:textId="13791A68" w:rsidR="00625072" w:rsidRPr="009645B7" w:rsidRDefault="00625072" w:rsidP="00B1524D">
      <w:pPr>
        <w:pStyle w:val="30"/>
        <w:keepNext/>
        <w:keepLines/>
        <w:spacing w:line="233" w:lineRule="auto"/>
        <w:ind w:firstLine="709"/>
        <w:jc w:val="both"/>
        <w:rPr>
          <w:rFonts w:asciiTheme="minorHAnsi" w:eastAsia="Calibri" w:hAnsiTheme="minorHAnsi" w:cs="Calibri"/>
        </w:rPr>
      </w:pPr>
      <w:r w:rsidRPr="009645B7">
        <w:rPr>
          <w:rFonts w:asciiTheme="minorHAnsi" w:eastAsia="Calibri" w:hAnsiTheme="minorHAnsi" w:cs="Calibri"/>
        </w:rPr>
        <w:t>3.4.3. «Қазақмыс» АҚ</w:t>
      </w:r>
    </w:p>
    <w:p w14:paraId="2F64D012" w14:textId="05DA38D5"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«Қазақмыс» АҚ - өз қызметіне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енгізетін Қазақстанның ірі тау-кен өндіруші және металлургиялық компанияларының бірі. Компания есеп беру үшін GRI ұсыныстарын пайдаланады. ESG принциптері компанияға инвестиция тартуға орташа әсер етеді, ол 3 баллға бағаланады. ESG енгізу шеңберінде жол картасы, тұрақты даму саясаты мен рәсімдері әзірленді, оқыту сессиялары мен тренингтер өткізіледі.</w:t>
      </w:r>
    </w:p>
    <w:p w14:paraId="498F0C45" w14:textId="73905B08"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Парниктік газдардың жалпы шығарындыларының көлемі жылына 287 491 тонна СО2 құрайды, үлестік шығарындылар — 1,109575453. Жыл сайын үшінші тарап шығарындыларды тексереді. Компания 2050 жылға қарай көміртегі бейтараптығын және көміртегі ізін азайтуды мақсат етеді. Қоршаған ортаны қорғау және Климат жөніндегі құжаттың жобасы әзірленді. Климаттық жобаларға ВЭС және шығатын газдар электр станциясының құрылысы кіреді.</w:t>
      </w:r>
    </w:p>
    <w:p w14:paraId="0FD682B8"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Парниктік газдар шығарындыларын және жаңартылмайтын көздерден энергия тұтынуды азайту бойынша іс-шаралар жүргізілуде.</w:t>
      </w:r>
    </w:p>
    <w:p w14:paraId="3361838B" w14:textId="353B6B4A"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зиянды заттардың шығарындыларына мониторинг жүргізеді және оларды азайту үшін ең жақсы қолжетімді технологияларды қолданады. Энергия тиімділігін арттыру шаралары жабдықты жаңартуды және жаңа технологияларды енгізуді қамтиды. </w:t>
      </w:r>
      <w:r w:rsidR="003C2547" w:rsidRPr="009645B7">
        <w:rPr>
          <w:rFonts w:asciiTheme="minorHAnsi" w:eastAsia="Calibri" w:hAnsiTheme="minorHAnsi" w:cs="Calibri"/>
          <w:b w:val="0"/>
          <w:bCs w:val="0"/>
        </w:rPr>
        <w:t>ЖЭК</w:t>
      </w:r>
      <w:r w:rsidRPr="009645B7">
        <w:rPr>
          <w:rFonts w:asciiTheme="minorHAnsi" w:eastAsia="Calibri" w:hAnsiTheme="minorHAnsi" w:cs="Calibri"/>
          <w:b w:val="0"/>
          <w:bCs w:val="0"/>
        </w:rPr>
        <w:t>-ден энергия үлесін арттыру жоспарлануда. Қазақмыс су тұтынуды азайту және сарқынды суларды ағызу бойынша шаралар қабылдайды. Компанияда биологиялық әртүрлілікті сақтау бойынша жобалар іске асырылуда.</w:t>
      </w:r>
    </w:p>
    <w:p w14:paraId="3F0035E6"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Қызметкерлерге арналған әлеуметтік бағдарламаларға тұрғын үй бағдарламасы, тамақтану, әлеуметтік дүкендер және білім беру жобалары кіреді. Компания шексіз медициналық көмек пен денсаулықты нығайту бағдарламаларын ұсынады. Корпоративтік оқыту және біліктілікті арттыру Корпоративтік университет арқылы жүзеге асырылады. Корпоративтік мінез-құлық кодексі теңдікті, адам құқықтарын және сыбайлас жемқорлыққа қарсы іс-қимылды реттейді.</w:t>
      </w:r>
    </w:p>
    <w:p w14:paraId="0620A08F"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p>
    <w:p w14:paraId="2CBC45EC" w14:textId="75C052BC" w:rsidR="00625072" w:rsidRPr="009645B7" w:rsidRDefault="00625072" w:rsidP="00B1524D">
      <w:pPr>
        <w:pStyle w:val="30"/>
        <w:keepNext/>
        <w:keepLines/>
        <w:spacing w:line="233" w:lineRule="auto"/>
        <w:ind w:firstLine="709"/>
        <w:jc w:val="both"/>
        <w:rPr>
          <w:rFonts w:asciiTheme="minorHAnsi" w:eastAsia="Calibri" w:hAnsiTheme="minorHAnsi" w:cs="Calibri"/>
        </w:rPr>
      </w:pPr>
      <w:r w:rsidRPr="009645B7">
        <w:rPr>
          <w:rFonts w:asciiTheme="minorHAnsi" w:eastAsia="Calibri" w:hAnsiTheme="minorHAnsi" w:cs="Calibri"/>
        </w:rPr>
        <w:t>3.4.4. «Қазатомөнеркәсіп» ҰАК» АҚ</w:t>
      </w:r>
    </w:p>
    <w:p w14:paraId="4DD33C82" w14:textId="3C7FD3B9"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«Қазатомөнеркәсіп» ҰАК» АҚ Қазақстанның жетекші тау-кен компаниясы және әлемдік уран нарығының шамамен 22% алып, әлемдегі ең ірі уран өндіруші болып табылады. Компания тұрақты даму мен экологиялық жауапкершілікті жақсартуға ұмтыла отырып, ESG принциптерін өз қызметіне белсенді түрде енгізуде. Компания ESG саласындағы жоғары стандарттарды көрсетеді, бұл компанияны тау-кен өнеркәсібіне тұрақты дамуды біріктіруде көшбасшы етеді. Компания өзінің ESG-тәжірибелерін дамытуды және жетілдіруді жалғастыруда, бұл экологиялық, әлеуметтік және басқару көрсеткіштерінің үнемі жақсаруынан көрінеді.</w:t>
      </w:r>
    </w:p>
    <w:p w14:paraId="3BC535E5"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Компанияның негізгі бағыттарының бірі-көміртегі ізін азайту. Қазатомөнеркәсіп өндірістік қуаттарды жаңғыртуды және энергия тиімді технологияларды енгізуді қоса алғанда, парниктік газдар шығарындыларын азайтуға бағытталған жобаларды іске асырады. Компания уран өндірудің дәстүрлі әдістерімен салыстырғанда қоршаған ортаға аз зиян келтіретін жерасты шаймалау технологиясын (ISR) қолданады. Бұдан басқа, Қазатомөнеркәсіп ISO 45001 және ISO 14001 халықаралық стандарттары бойынша сертификатталған, бұл компанияның еңбекті қорғау және экологиялық басқару саласындағы жоғары стандарттарын растайды.</w:t>
      </w:r>
    </w:p>
    <w:p w14:paraId="17B176E6" w14:textId="3E74E430"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сонымен қатар қызметкерлерді оқыту және оқыту арқылы тұрақты даму процесіне белсенді түрде тартады. Қазатомөнеркәсіп қызметкерлердің ESG </w:t>
      </w:r>
      <w:r w:rsidR="005940F0">
        <w:rPr>
          <w:rFonts w:asciiTheme="minorHAnsi" w:eastAsia="Calibri" w:hAnsiTheme="minorHAnsi" w:cs="Calibri"/>
          <w:b w:val="0"/>
          <w:bCs w:val="0"/>
        </w:rPr>
        <w:t>принциптерінің</w:t>
      </w:r>
      <w:r w:rsidRPr="009645B7">
        <w:rPr>
          <w:rFonts w:asciiTheme="minorHAnsi" w:eastAsia="Calibri" w:hAnsiTheme="minorHAnsi" w:cs="Calibri"/>
          <w:b w:val="0"/>
          <w:bCs w:val="0"/>
        </w:rPr>
        <w:t xml:space="preserve"> маңыздылығы туралы хабардарлығын арттыруға бағытталған тұрақты ақпараттық күндер мен оқыту сессияларын өткізеді. Мұндай іс-шаралар компания ішінде тұрақты даму мәдениетін құруға және қызметкерлердің ESG саласындағы құзыреттерін арттыруға ықпал етеді.</w:t>
      </w:r>
    </w:p>
    <w:p w14:paraId="0E2B0DD4"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Корпоративтік басқару саласында Қазатомөнеркәсіп тәуекелдерді басқарудың кешенді тетіктерін пайдаланады. Компанияда тұрақты даму және тәуекелдерді басқару комитеттері құрылды, олар ESG-ге қатысты мәселелерді үнемі қарастырады. Бұл компанияға экологиялық және әлеуметтік аспектілермен байланысты тәуекелдерді тиімді басқаруға, сондай-ақ инвесторлар мен қоғам алдындағы ашықтық пен есеп беру деңгейін арттыруға көмектеседі.</w:t>
      </w:r>
    </w:p>
    <w:p w14:paraId="24BE414E"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Компанияның әлеуметтік жауапкершілігі қызметкерлерге әртүрлі әлеуметтік бағдарламаларды ұсынудан және жергілікті қауымдастықтарды қолдаудан көрінеді. Қазатомөнеркәсіп өз қызметкерлеріне ерікті медициналық сақтандыруды және спорттық іс-шаралар мен физикалық және психологиялық әл-ауқатты жақсарту жөніндегі бағдарламалар сияқты денсаулықты қолдауға және нығайтуға бағытталған бағдарламаларды ұсынады.</w:t>
      </w:r>
    </w:p>
    <w:p w14:paraId="31DC0529"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 Компания сонымен қатар қатысу аймақтарында білім беру мен денсаулық сақтауды қолдауға бағытталған әлеуметтік бастамаларға белсенді қатысады.</w:t>
      </w:r>
    </w:p>
    <w:p w14:paraId="0F4EBDD9" w14:textId="17B7AF73"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одан әрі дамыту үшін Қазатомөнеркәсіп инновациялық экологиялық технологияларды енгізуді жалғастыруды, еңбек жағдайларын жақсартуды және корпоративтік басқаруды нығайтуды жоспарлап отыр. </w:t>
      </w:r>
      <w:r w:rsidRPr="009645B7">
        <w:rPr>
          <w:rStyle w:val="anegp0gi0b9av8jahpyh"/>
          <w:rFonts w:asciiTheme="minorHAnsi" w:hAnsiTheme="minorHAnsi" w:cstheme="minorHAnsi"/>
          <w:b w:val="0"/>
          <w:bCs w:val="0"/>
        </w:rPr>
        <w:t>Бұл</w:t>
      </w:r>
      <w:r w:rsidRPr="009645B7">
        <w:rPr>
          <w:rFonts w:asciiTheme="minorHAnsi" w:hAnsiTheme="minorHAnsi" w:cstheme="minorHAnsi"/>
          <w:b w:val="0"/>
          <w:bCs w:val="0"/>
        </w:rPr>
        <w:t xml:space="preserve"> күш-</w:t>
      </w:r>
      <w:r w:rsidRPr="009645B7">
        <w:rPr>
          <w:rStyle w:val="anegp0gi0b9av8jahpyh"/>
          <w:rFonts w:asciiTheme="minorHAnsi" w:hAnsiTheme="minorHAnsi" w:cstheme="minorHAnsi"/>
          <w:b w:val="0"/>
          <w:bCs w:val="0"/>
        </w:rPr>
        <w:t>жігер</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компанияға</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экологиялық</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және</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әлеуметтік</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тәуекелдерді</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азайтуға</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ғана</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емес</w:t>
      </w:r>
      <w:r w:rsidRPr="009645B7">
        <w:rPr>
          <w:rFonts w:asciiTheme="minorHAnsi" w:hAnsiTheme="minorHAnsi" w:cstheme="minorHAnsi"/>
          <w:b w:val="0"/>
          <w:bCs w:val="0"/>
        </w:rPr>
        <w:t xml:space="preserve">, сонымен қатар </w:t>
      </w:r>
      <w:r w:rsidRPr="009645B7">
        <w:rPr>
          <w:rStyle w:val="anegp0gi0b9av8jahpyh"/>
          <w:rFonts w:asciiTheme="minorHAnsi" w:hAnsiTheme="minorHAnsi" w:cstheme="minorHAnsi"/>
          <w:b w:val="0"/>
          <w:bCs w:val="0"/>
        </w:rPr>
        <w:t>олардың</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тұрақтылығы</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мен</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инвесторлардың</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тартымдылығын</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арттыруға</w:t>
      </w:r>
      <w:r w:rsidRPr="009645B7">
        <w:rPr>
          <w:rFonts w:asciiTheme="minorHAnsi" w:hAnsiTheme="minorHAnsi" w:cstheme="minorHAnsi"/>
          <w:b w:val="0"/>
          <w:bCs w:val="0"/>
        </w:rPr>
        <w:t xml:space="preserve"> </w:t>
      </w:r>
      <w:r w:rsidRPr="009645B7">
        <w:rPr>
          <w:rStyle w:val="anegp0gi0b9av8jahpyh"/>
          <w:rFonts w:asciiTheme="minorHAnsi" w:hAnsiTheme="minorHAnsi" w:cstheme="minorHAnsi"/>
          <w:b w:val="0"/>
          <w:bCs w:val="0"/>
        </w:rPr>
        <w:t>көмектеседі.</w:t>
      </w:r>
      <w:r w:rsidRPr="009645B7">
        <w:rPr>
          <w:rStyle w:val="anegp0gi0b9av8jahpyh"/>
          <w:rFonts w:asciiTheme="minorHAnsi" w:hAnsiTheme="minorHAnsi"/>
        </w:rPr>
        <w:t xml:space="preserve"> </w:t>
      </w:r>
      <w:r w:rsidRPr="009645B7">
        <w:rPr>
          <w:rFonts w:asciiTheme="minorHAnsi" w:eastAsia="Calibri" w:hAnsiTheme="minorHAnsi" w:cs="Calibri"/>
          <w:b w:val="0"/>
          <w:bCs w:val="0"/>
        </w:rPr>
        <w:t xml:space="preserve">Осылайша, «Қазатомөнеркәсіп» ҰАК» АҚ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енгізуге кешенді тәсілді көрсетеді, бұл компанияның тұрақты дамуына және оның халықаралық деңгейде бәсекеге қабілеттілігін арттыруға ықпал етеді.</w:t>
      </w:r>
    </w:p>
    <w:p w14:paraId="5AD5EB6C" w14:textId="77777777"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p>
    <w:p w14:paraId="5BB573E9" w14:textId="42C7E56C" w:rsidR="00625072" w:rsidRPr="009645B7" w:rsidRDefault="00625072" w:rsidP="00B1524D">
      <w:pPr>
        <w:pStyle w:val="30"/>
        <w:keepNext/>
        <w:keepLines/>
        <w:spacing w:line="233" w:lineRule="auto"/>
        <w:ind w:firstLine="709"/>
        <w:jc w:val="both"/>
        <w:rPr>
          <w:rFonts w:asciiTheme="minorHAnsi" w:eastAsia="Calibri" w:hAnsiTheme="minorHAnsi" w:cs="Calibri"/>
        </w:rPr>
      </w:pPr>
      <w:r w:rsidRPr="009645B7">
        <w:rPr>
          <w:rFonts w:asciiTheme="minorHAnsi" w:eastAsia="Calibri" w:hAnsiTheme="minorHAnsi" w:cs="Calibri"/>
        </w:rPr>
        <w:lastRenderedPageBreak/>
        <w:t>3.4.5. «Майкубен-Вест» АҚ</w:t>
      </w:r>
    </w:p>
    <w:p w14:paraId="5B2C9E24" w14:textId="6C9621F1"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«Майкубен-Вест» АҚ көмір өндіруге маманданған Қазақстанның тау-кен өнеркәсібіндегі негізгі ойыншылардың бірі болып табылады. Компания өзінің экологиялық, әлеуметтік және корпоративтік жауапкершілігін жақсарту мақсатында ESG принциптерін белсенді түрде енгізуде.</w:t>
      </w:r>
    </w:p>
    <w:p w14:paraId="59BBA584" w14:textId="58DDE7DC"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«Майкубен-Вест» компаниясы қоршаған ортаға теріс әсерді азайтуға бағытталған іс-шаралар кешенін іске асырады. Компанияның негізгі экологиялық көрсеткіштеріне парниктік газдар шығарындыларын азайту, суды тұтыну және қалдықтарды басқару кіреді. 2023 жылы энергияны үнемдейтін технологияларды енгізу және өндірістік процестерді оңтайландыру арқасында парниктік газдар шығарындылары 10% төмендеді. Компания суды басқару жүйесін енгізді, бұл суды тұтынуды 8% төмендетуге мүмкіндік берді, сонымен қатар қалдықтарды қауіпсіз кәдеге жарату мен қайта өңдеуді қамтамасыз ету арқылы белсенді түрде басқарады, бұл қалдықтарды 12% азайтты. Тұрақты даму стратегиясының бөлігі ретінде компания қоршаған ортаға әсерді азайту үшін қол жетімді ең жақсы технологияларды (ҚЖТ) пайдаланады, соның ішінде заманауи сүзгілер мен ауаны тазарту жүйелерін орнату, бұл ауаның ластану деңгейін 7% төмендетуге мүмкіндік берді.</w:t>
      </w:r>
    </w:p>
    <w:p w14:paraId="0EC99C03" w14:textId="753AB7B3"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«Майкубен-Вест» өз қызметкерлері мен жергілікті қауымдастықтар үшін әлеуметтік жағдайларды жақсартуға көп көңіл бөледі. Негізгі әлеуметтік бастамаларға еңбек жағдайларын жақсарту, еңбек қауіпсіздігі мен еңбекті қорғаудың жоғары стандарттарын қамтамасыз ету, қызметкерлерді оқыту мен оқытуды жүйелі түрде жүргізу, жазатайым оқиғалардың алдын алу және қызметкерлердің біліктілігін арттыру бағдарламалары кіреді. Компания өз қызметкерлеріне әртүрлі әлеуметтік бағдарламаларды, соның ішінде медициналық сақтандыруды, спорттық және сауықтыру шараларын, сондай-ақ тұрғын үй мен тамақтануды қоса алғанда, қызметкерлердің отбасыларын қолдау жүйесін ұсынады. Сонымен қатар, «Майкубен-Вест» инфрақұрылымды жақсарту, білім беру және мәдени бастамаларды қолдау жөніндегі жобаларды іске асыра отырып, жергілікті қоғамдастықтардың өміріне белсенді қатысады, бұл жергілікті тұрғындармен байланысты нығайтуға және компанияның қатысуы бар өңірлерде өмір сүру деңгейін арттыруға ықпал етеді.</w:t>
      </w:r>
    </w:p>
    <w:p w14:paraId="6772D782" w14:textId="27582254" w:rsidR="00625072" w:rsidRPr="009645B7" w:rsidRDefault="00625072"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«Майкубен-Вест» АҚ өз қызметінде ашықтық пен есептілікке ұмтылады. Корпоративтік басқарудың негізгі аспектілері этика мен кәсібиліктің жоғары стандарттарын сақтай отырып, бизнесті жүргізудің негізгі принциптері мен тәсілдерін реттейтін корпоративтік басқару кодексін әзірлеу мен енгізуді қамтиды. Компанияда ықтимал қауіптерді уақтылы анықтауға және азайтуға мүмкіндік беретін ESG тәуекелдерін қоса алғанда, негізгі тәуекелдерді бағалауға және басқаруға арналған тәуекелдерді басқару комитеті бар. Компания өз қызметінің халықаралық стандарттарға сәйкестігін қамтамасыз ету үшін үнемі ішкі және сыртқы аудиттер жүргізеді, сондай-ақ инвесторлар мен басқа да мүдделі тараптардың ашықтығы мен сенімін арттыруға ықпал ететін ESG есептерін шығарады.</w:t>
      </w:r>
    </w:p>
    <w:p w14:paraId="3BC28DD0" w14:textId="1E1C3AAE" w:rsidR="00625072"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w:t>
      </w:r>
      <w:r w:rsidR="00625072" w:rsidRPr="009645B7">
        <w:rPr>
          <w:rFonts w:asciiTheme="minorHAnsi" w:eastAsia="Calibri" w:hAnsiTheme="minorHAnsi" w:cs="Calibri"/>
          <w:b w:val="0"/>
          <w:bCs w:val="0"/>
        </w:rPr>
        <w:t>Майкубен-Вест</w:t>
      </w:r>
      <w:r w:rsidRPr="009645B7">
        <w:rPr>
          <w:rFonts w:asciiTheme="minorHAnsi" w:eastAsia="Calibri" w:hAnsiTheme="minorHAnsi" w:cs="Calibri"/>
          <w:b w:val="0"/>
          <w:bCs w:val="0"/>
        </w:rPr>
        <w:t>»</w:t>
      </w:r>
      <w:r w:rsidR="00625072" w:rsidRPr="009645B7">
        <w:rPr>
          <w:rFonts w:asciiTheme="minorHAnsi" w:eastAsia="Calibri" w:hAnsiTheme="minorHAnsi" w:cs="Calibri"/>
          <w:b w:val="0"/>
          <w:bCs w:val="0"/>
        </w:rPr>
        <w:t xml:space="preserve"> компаниясы орнықты даму саласында айтарлықтай жетістіктерге қол жеткізді. </w:t>
      </w:r>
    </w:p>
    <w:p w14:paraId="1D169D84" w14:textId="31C73A82" w:rsidR="00625072" w:rsidRPr="009645B7" w:rsidRDefault="00625072"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2023 жылы компания өз қызметінің экологиялық аспектілерін тиімді басқарғаны үшін ISO 14001 сертификатын алды. Болашақта компания көміртегі ізін азайтуға және еңбек жағдайларын жақсартуға бағытталған инновациялық технологияларды енгізуді жалғастыруды жоспарлап отыр. Компанияның алдағы жылдардағы мақсаттарына 2050 жылға қарай көміртегі бейтараптығына қол жеткізу, жалпы энергия теңгеріміндегі жаңартылатын энергия көздерінің үлесін арттыру және қызметкерлер мен жергілікті қауымдастықтар үшін жаңа әлеуметтік бағдарламаларды іске асыру кіреді.</w:t>
      </w:r>
    </w:p>
    <w:p w14:paraId="7620A73F" w14:textId="77777777" w:rsidR="00625072" w:rsidRPr="009645B7" w:rsidRDefault="00625072" w:rsidP="00B1524D">
      <w:pPr>
        <w:pStyle w:val="30"/>
        <w:keepNext/>
        <w:keepLines/>
        <w:shd w:val="clear" w:color="auto" w:fill="auto"/>
        <w:spacing w:line="233" w:lineRule="auto"/>
        <w:ind w:firstLine="709"/>
        <w:rPr>
          <w:rFonts w:asciiTheme="minorHAnsi" w:eastAsia="Calibri" w:hAnsiTheme="minorHAnsi" w:cs="Calibri"/>
          <w:b w:val="0"/>
          <w:bCs w:val="0"/>
        </w:rPr>
      </w:pPr>
    </w:p>
    <w:p w14:paraId="47A77976" w14:textId="05BFA925" w:rsidR="003C11CA" w:rsidRPr="009645B7" w:rsidRDefault="003C11CA" w:rsidP="00B1524D">
      <w:pPr>
        <w:pStyle w:val="30"/>
        <w:keepNext/>
        <w:keepLines/>
        <w:spacing w:line="233" w:lineRule="auto"/>
        <w:ind w:firstLine="709"/>
        <w:rPr>
          <w:rFonts w:asciiTheme="minorHAnsi" w:eastAsia="Calibri" w:hAnsiTheme="minorHAnsi" w:cs="Calibri"/>
        </w:rPr>
      </w:pPr>
      <w:r w:rsidRPr="009645B7">
        <w:rPr>
          <w:rFonts w:asciiTheme="minorHAnsi" w:eastAsia="Calibri" w:hAnsiTheme="minorHAnsi" w:cs="Calibri"/>
        </w:rPr>
        <w:t>3.</w:t>
      </w:r>
      <w:r w:rsidRPr="004541FA">
        <w:rPr>
          <w:rFonts w:asciiTheme="minorHAnsi" w:eastAsia="Calibri" w:hAnsiTheme="minorHAnsi" w:cs="Calibri"/>
        </w:rPr>
        <w:t>5</w:t>
      </w:r>
      <w:r w:rsidRPr="009645B7">
        <w:rPr>
          <w:rFonts w:asciiTheme="minorHAnsi" w:eastAsia="Calibri" w:hAnsiTheme="minorHAnsi" w:cs="Calibri"/>
        </w:rPr>
        <w:t>.</w:t>
      </w:r>
      <w:r w:rsidRPr="009645B7">
        <w:rPr>
          <w:rFonts w:asciiTheme="minorHAnsi" w:eastAsia="Calibri" w:hAnsiTheme="minorHAnsi" w:cs="Calibri"/>
        </w:rPr>
        <w:tab/>
        <w:t>Химиялық өндіріс</w:t>
      </w:r>
    </w:p>
    <w:p w14:paraId="7EEB7C34"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Қазақстанның химия өнеркәсібі түрлі химиялық өнімдер мен материалдар өндірісін қамтамасыз ете отырып, ел экономикасының маңызды құрамдас бөлігі болып табылады. Химия өнеркәсібіне </w:t>
      </w:r>
      <w:r w:rsidRPr="009645B7">
        <w:rPr>
          <w:rFonts w:asciiTheme="minorHAnsi" w:eastAsia="Calibri" w:hAnsiTheme="minorHAnsi" w:cs="Calibri"/>
        </w:rPr>
        <w:t>ESG</w:t>
      </w:r>
      <w:r w:rsidRPr="009645B7">
        <w:rPr>
          <w:rFonts w:asciiTheme="minorHAnsi" w:eastAsia="Calibri" w:hAnsiTheme="minorHAnsi" w:cs="Calibri"/>
          <w:b w:val="0"/>
          <w:bCs w:val="0"/>
        </w:rPr>
        <w:t xml:space="preserve"> </w:t>
      </w:r>
      <w:r w:rsidRPr="009645B7">
        <w:rPr>
          <w:rFonts w:asciiTheme="minorHAnsi" w:eastAsia="Calibri" w:hAnsiTheme="minorHAnsi" w:cs="Calibri"/>
        </w:rPr>
        <w:t>принциптерін</w:t>
      </w:r>
      <w:r w:rsidRPr="009645B7">
        <w:rPr>
          <w:rFonts w:asciiTheme="minorHAnsi" w:eastAsia="Calibri" w:hAnsiTheme="minorHAnsi" w:cs="Calibri"/>
          <w:b w:val="0"/>
          <w:bCs w:val="0"/>
        </w:rPr>
        <w:t xml:space="preserve"> енгізу қоршаған ортаға теріс әсерді азайту және еңбек жағдайларын жақсарту үшін маңызды. Осы саладағы компаниялар экологиялық және әлеуметтік критерийлерді өндірістік процестеріне белсенді түрде біріктіре бастайды, бұл ластаушы заттардың шығарындыларын азайтуға және қалдықтарды басқаруға көмектеседі.</w:t>
      </w:r>
    </w:p>
    <w:p w14:paraId="2B08DD04"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 xml:space="preserve">Химия өнеркәсібінің негізгі аспектілерінің бірі - қоршаған ортаны басқару.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және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сияқты ірі химиялық компаниялар қоршаған ортаны басқару жүйелерін белсенді түрде енгізуде, ISO 14001 сияқты халықаралық стандарттар бойынша тұрақты экологиялық аудиттер мен сертификаттар жүргізуде. Бұл шаралар ластаушы заттардың шығарындыларын бақылауға және азайтуға, қалдықтарды басқаруға және табиғи ресурстарды ұтымды пайдалануға бағытталған. 2023 жылы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парниктік газдар шығарындыларын өткен жылмен салыстырғанда 10% қысқартты, ал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жаңартылатын энергия көздерін пайдалануды тұтынылатын энергияның жалпы көлемінен 15% дейін ұлғайтты.</w:t>
      </w:r>
    </w:p>
    <w:p w14:paraId="0E139B54"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Әлеуметтік бастамалар химиялық компаниялардың қызметінде маңызды рөл атқарады.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пен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өз қызметкерлері үшін қауіпсіз және қолайлы еңбек жағдайларын қамтамасыз етуге ұмтылады. Компаниялар қауіпсіздік бойынша тұрақты тренингтер өткізеді, жұмыс жағдайларын жақсартуға инвестиция салады және медициналық қызметтерге қол жеткізуді қамтамасыз етеді. 2023 жылы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өз қызметкерлерінің 90% қамтып, еңбекті қорғау бойынша 50-ден астам оқыту іс-шараларын өткізді.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қауіпсіздік пен еңбек жағдайларын жақсартуға бағытталған өндірістік алаңдарды жаңғырту бағдарламасын іске асырды.</w:t>
      </w:r>
    </w:p>
    <w:p w14:paraId="213A93D3" w14:textId="4825A669"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Жергілікті қауымдастықтарды қолдау сонымен қатар химиялық компаниялардың әлеуметтік жауапкершілігінің маңызды аспектісі болып табылады.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пен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өздерінің қатысатын өңірлерінде инфрақұрылымды, білім беруді және денсаулық сақтауды жақсартуға бағытталған әлеуметтік жобаларға белсенді қатысады. 2023 жылы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мектептер мен 55 аурухананы салуға және жаңғыртуға </w:t>
      </w:r>
      <w:r w:rsidRPr="009645B7">
        <w:rPr>
          <w:rFonts w:asciiTheme="minorHAnsi" w:eastAsia="Calibri" w:hAnsiTheme="minorHAnsi" w:cs="Calibri"/>
        </w:rPr>
        <w:t>5 миллион доллардан</w:t>
      </w:r>
      <w:r w:rsidRPr="009645B7">
        <w:rPr>
          <w:rFonts w:asciiTheme="minorHAnsi" w:eastAsia="Calibri" w:hAnsiTheme="minorHAnsi" w:cs="Calibri"/>
          <w:b w:val="0"/>
          <w:bCs w:val="0"/>
        </w:rPr>
        <w:t xml:space="preserve"> астам инвестиция салды, </w:t>
      </w:r>
      <w:r w:rsidR="00B7789D" w:rsidRPr="009645B7">
        <w:rPr>
          <w:rFonts w:asciiTheme="minorHAnsi" w:eastAsia="Calibri" w:hAnsiTheme="minorHAnsi" w:cs="Calibri"/>
        </w:rPr>
        <w:t>Қ</w:t>
      </w:r>
      <w:r w:rsidRPr="009645B7">
        <w:rPr>
          <w:rFonts w:asciiTheme="minorHAnsi" w:eastAsia="Calibri" w:hAnsiTheme="minorHAnsi" w:cs="Calibri"/>
        </w:rPr>
        <w:t>азАзот</w:t>
      </w:r>
      <w:r w:rsidRPr="009645B7">
        <w:rPr>
          <w:rFonts w:asciiTheme="minorHAnsi" w:eastAsia="Calibri" w:hAnsiTheme="minorHAnsi" w:cs="Calibri"/>
          <w:b w:val="0"/>
          <w:bCs w:val="0"/>
        </w:rPr>
        <w:t xml:space="preserve"> жергілікті қоғамдастықтарды қолдау бағдарламаларына, соның ішінде спорттық және мәдени нысандардың құрылысына </w:t>
      </w:r>
      <w:r w:rsidRPr="009645B7">
        <w:rPr>
          <w:rFonts w:asciiTheme="minorHAnsi" w:eastAsia="Calibri" w:hAnsiTheme="minorHAnsi" w:cs="Calibri"/>
        </w:rPr>
        <w:t>3 миллион доллар</w:t>
      </w:r>
      <w:r w:rsidRPr="009645B7">
        <w:rPr>
          <w:rFonts w:asciiTheme="minorHAnsi" w:eastAsia="Calibri" w:hAnsiTheme="minorHAnsi" w:cs="Calibri"/>
          <w:b w:val="0"/>
          <w:bCs w:val="0"/>
        </w:rPr>
        <w:t xml:space="preserve"> бөлді.</w:t>
      </w:r>
    </w:p>
    <w:p w14:paraId="5F45C2DE" w14:textId="662A4A1B"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Химия өнеркәсібі компаниялары сонымен қатар ашықтық пен есеп беруге ұмтылады, бұл клиенттер мен инвесторлардың сенімін арттыруға көмектеседі.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пен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өздерінің экологиялық және әлеуметтік бастамалары туралы толық ақпарат бере отырып, тұрақты даму саласындағы өз қызметі туралы есептерді үнемі жариялап отырады. 2023 жылы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w:t>
      </w:r>
      <w:r w:rsidR="00B7789D" w:rsidRPr="009645B7">
        <w:rPr>
          <w:rFonts w:asciiTheme="minorHAnsi" w:hAnsiTheme="minorHAnsi" w:cs="Calibri"/>
          <w:b w:val="0"/>
          <w:bCs w:val="0"/>
          <w:lang w:bidi="ar-SA"/>
        </w:rPr>
        <w:t>GRI</w:t>
      </w:r>
      <w:r w:rsidRPr="009645B7">
        <w:rPr>
          <w:rFonts w:asciiTheme="minorHAnsi" w:eastAsia="Calibri" w:hAnsiTheme="minorHAnsi" w:cs="Calibri"/>
          <w:b w:val="0"/>
          <w:bCs w:val="0"/>
        </w:rPr>
        <w:t xml:space="preserve"> стандарт бойынша есеп шығарды, ал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өзінің экологиялық және әлеуметтік қызметі туралы есепті корпоративтік сайтта ұсынды, бұл компанияның ашықтығы мен есептілік деңгейін арттырды.</w:t>
      </w:r>
    </w:p>
    <w:p w14:paraId="1251A7DA" w14:textId="7F1D7D3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 xml:space="preserve">ESG көрсеткіштерін одан әрі жақсарту үшін химиялық компанияларға инновациялық экологиялық технологияларды енгізу бойынша күш-жігерді жалғастыру ұсынылады. Бұған шығарындылар мен ағынды суларды тазартудың озық әдістерін қолдану, жаңартылатын энергия көздерін пайдалану және қоршаған ортаға теріс әсерді азайтуға бағытталған жаңа технологияларды әзірлеу кіреді. 2023 жылы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w:t>
      </w:r>
      <w:r w:rsidR="00B7789D" w:rsidRPr="009645B7">
        <w:rPr>
          <w:rFonts w:asciiTheme="minorHAnsi" w:eastAsia="Calibri" w:hAnsiTheme="minorHAnsi" w:cs="Calibri"/>
          <w:b w:val="0"/>
          <w:bCs w:val="0"/>
        </w:rPr>
        <w:t>а</w:t>
      </w:r>
      <w:r w:rsidRPr="009645B7">
        <w:rPr>
          <w:rFonts w:asciiTheme="minorHAnsi" w:eastAsia="Calibri" w:hAnsiTheme="minorHAnsi" w:cs="Calibri"/>
          <w:b w:val="0"/>
          <w:bCs w:val="0"/>
        </w:rPr>
        <w:t>ғынды суларды тазартудың жаңа технологияларын енгізу бойынша жобаны бастады, бұл ластаушы заттардың көлемін 20% қысқартуға мүмкіндік береді.</w:t>
      </w:r>
    </w:p>
    <w:p w14:paraId="61A10A92"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Еңбек жағдайларын жақсарту химиялық компаниялар үшін басым міндет болып қала береді.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пен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өндірістік алаңдарды жаңғыртуға, жұмыс жағдайларын жақсартуға және қызметкерлердің қауіпсіздігін қамтамасыз етуге инвестиция салуды жалғастыруды жоспарлап отыр. Алдағы бес жылда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еңбекті қорғау және қауіпсіздік бағдарламаларына </w:t>
      </w:r>
      <w:r w:rsidRPr="009645B7">
        <w:rPr>
          <w:rFonts w:asciiTheme="minorHAnsi" w:eastAsia="Calibri" w:hAnsiTheme="minorHAnsi" w:cs="Calibri"/>
        </w:rPr>
        <w:t>10 миллион доллар</w:t>
      </w:r>
      <w:r w:rsidRPr="009645B7">
        <w:rPr>
          <w:rFonts w:asciiTheme="minorHAnsi" w:eastAsia="Calibri" w:hAnsiTheme="minorHAnsi" w:cs="Calibri"/>
          <w:b w:val="0"/>
          <w:bCs w:val="0"/>
        </w:rPr>
        <w:t xml:space="preserve"> инвестиция салуға ниетті, ал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осы мақсаттарға жұмсалатын шығындарды 25% арттыруды жоспарлап отыр.</w:t>
      </w:r>
    </w:p>
    <w:p w14:paraId="7A1F5B9A"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Корпоративтік басқаруды нығайту сонымен қатар химиялық компаниялардың ESG көрсеткіштерін арттырудың маңызды аспектісі болып табылады. </w:t>
      </w:r>
      <w:r w:rsidRPr="009645B7">
        <w:rPr>
          <w:rFonts w:asciiTheme="minorHAnsi" w:eastAsia="Calibri" w:hAnsiTheme="minorHAnsi" w:cs="Calibri"/>
        </w:rPr>
        <w:t xml:space="preserve">Қазфосфат </w:t>
      </w:r>
      <w:r w:rsidRPr="009645B7">
        <w:rPr>
          <w:rFonts w:asciiTheme="minorHAnsi" w:eastAsia="Calibri" w:hAnsiTheme="minorHAnsi" w:cs="Calibri"/>
          <w:b w:val="0"/>
          <w:bCs w:val="0"/>
        </w:rPr>
        <w:t xml:space="preserve">пен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тәуекелдерді басқару жүйелерін жетілдіру, корпоративтік басқарудың үздік тәжірибелерін енгізу және есептілік деңгейін арттыру бойынша белсенді жұмыс жүргізуде. </w:t>
      </w:r>
    </w:p>
    <w:p w14:paraId="200A179C" w14:textId="77777777" w:rsidR="003C11CA" w:rsidRPr="009645B7" w:rsidRDefault="003C11CA" w:rsidP="00B1524D">
      <w:pPr>
        <w:pStyle w:val="30"/>
        <w:keepNext/>
        <w:keepLines/>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2023 жылы </w:t>
      </w:r>
      <w:r w:rsidRPr="009645B7">
        <w:rPr>
          <w:rFonts w:asciiTheme="minorHAnsi" w:eastAsia="Calibri" w:hAnsiTheme="minorHAnsi" w:cs="Calibri"/>
        </w:rPr>
        <w:t>Қазфосфат</w:t>
      </w:r>
      <w:r w:rsidRPr="009645B7">
        <w:rPr>
          <w:rFonts w:asciiTheme="minorHAnsi" w:eastAsia="Calibri" w:hAnsiTheme="minorHAnsi" w:cs="Calibri"/>
          <w:b w:val="0"/>
          <w:bCs w:val="0"/>
        </w:rPr>
        <w:t xml:space="preserve"> ESG саласындағы стратегиялардың орындалуын әзірлеумен және мониторингпен айналысатын орнықты даму комитетін құрды, ал </w:t>
      </w:r>
      <w:r w:rsidRPr="009645B7">
        <w:rPr>
          <w:rFonts w:asciiTheme="minorHAnsi" w:eastAsia="Calibri" w:hAnsiTheme="minorHAnsi" w:cs="Calibri"/>
        </w:rPr>
        <w:t>ҚазАзот</w:t>
      </w:r>
      <w:r w:rsidRPr="009645B7">
        <w:rPr>
          <w:rFonts w:asciiTheme="minorHAnsi" w:eastAsia="Calibri" w:hAnsiTheme="minorHAnsi" w:cs="Calibri"/>
          <w:b w:val="0"/>
          <w:bCs w:val="0"/>
        </w:rPr>
        <w:t xml:space="preserve"> экологиялық және әлеуметтік тәуекелдерді тиімдірек басқаруға мүмкіндік беретін тәуекелдерді басқару жүйесін енгізуді бастады.</w:t>
      </w:r>
    </w:p>
    <w:p w14:paraId="16E7D081" w14:textId="3E388E78" w:rsidR="007234F8" w:rsidRPr="009645B7" w:rsidRDefault="003C11CA"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Қазақстанның химия өнеркәсібі компаниялары ел экономикасының дамуына және қоғамның өмір сүру сапасын жақсартуға елеулі үлес қосатын тұрақты және жауапты индустрияны құруға ұмтыла отырып, ESG саласындағы өздерінің бағдарламалары мен бастамаларын белсенді дамытуды және жетілдіруді жалғастыруда.</w:t>
      </w:r>
    </w:p>
    <w:p w14:paraId="123B940B" w14:textId="77777777" w:rsidR="003C11CA" w:rsidRPr="009645B7" w:rsidRDefault="003C11CA" w:rsidP="00B1524D">
      <w:pPr>
        <w:pStyle w:val="30"/>
        <w:keepNext/>
        <w:keepLines/>
        <w:shd w:val="clear" w:color="auto" w:fill="auto"/>
        <w:spacing w:line="233" w:lineRule="auto"/>
        <w:ind w:firstLine="709"/>
        <w:rPr>
          <w:rFonts w:asciiTheme="minorHAnsi" w:eastAsia="Calibri" w:hAnsiTheme="minorHAnsi" w:cs="Calibri"/>
          <w:b w:val="0"/>
          <w:bCs w:val="0"/>
        </w:rPr>
      </w:pPr>
    </w:p>
    <w:bookmarkEnd w:id="10"/>
    <w:bookmarkEnd w:id="11"/>
    <w:p w14:paraId="4E4F0695" w14:textId="5201A9A6" w:rsidR="00B7789D" w:rsidRPr="009645B7" w:rsidRDefault="00B7789D" w:rsidP="00B1524D">
      <w:pPr>
        <w:pStyle w:val="22"/>
        <w:ind w:firstLine="709"/>
        <w:rPr>
          <w:rFonts w:asciiTheme="minorHAnsi" w:eastAsia="Arial" w:hAnsiTheme="minorHAnsi" w:cs="Arial"/>
        </w:rPr>
      </w:pPr>
      <w:r w:rsidRPr="009645B7">
        <w:rPr>
          <w:rFonts w:asciiTheme="minorHAnsi" w:eastAsia="Arial" w:hAnsiTheme="minorHAnsi" w:cs="Arial"/>
        </w:rPr>
        <w:t>3.5.1.</w:t>
      </w:r>
      <w:r w:rsidRPr="009645B7">
        <w:rPr>
          <w:rFonts w:asciiTheme="minorHAnsi" w:eastAsia="Arial" w:hAnsiTheme="minorHAnsi" w:cs="Arial"/>
        </w:rPr>
        <w:tab/>
      </w:r>
      <w:r w:rsidR="00244254" w:rsidRPr="009645B7">
        <w:rPr>
          <w:rFonts w:asciiTheme="minorHAnsi" w:eastAsia="Arial" w:hAnsiTheme="minorHAnsi" w:cs="Arial"/>
        </w:rPr>
        <w:t>«</w:t>
      </w:r>
      <w:r w:rsidRPr="009645B7">
        <w:rPr>
          <w:rFonts w:asciiTheme="minorHAnsi" w:eastAsia="Arial" w:hAnsiTheme="minorHAnsi" w:cs="Arial"/>
        </w:rPr>
        <w:t>ҚазАзот</w:t>
      </w:r>
      <w:r w:rsidR="00244254" w:rsidRPr="009645B7">
        <w:rPr>
          <w:rFonts w:asciiTheme="minorHAnsi" w:eastAsia="Arial" w:hAnsiTheme="minorHAnsi" w:cs="Arial"/>
        </w:rPr>
        <w:t>»</w:t>
      </w:r>
      <w:r w:rsidRPr="009645B7">
        <w:rPr>
          <w:rFonts w:asciiTheme="minorHAnsi" w:eastAsia="Arial" w:hAnsiTheme="minorHAnsi" w:cs="Arial"/>
        </w:rPr>
        <w:t xml:space="preserve"> АҚ</w:t>
      </w:r>
    </w:p>
    <w:p w14:paraId="24D62C55" w14:textId="77777777" w:rsidR="00DE3912" w:rsidRPr="009645B7" w:rsidRDefault="00DE3912" w:rsidP="00B1524D">
      <w:pPr>
        <w:pStyle w:val="22"/>
        <w:ind w:firstLine="709"/>
        <w:rPr>
          <w:rFonts w:asciiTheme="minorHAnsi" w:eastAsia="Arial" w:hAnsiTheme="minorHAnsi" w:cs="Arial"/>
        </w:rPr>
      </w:pPr>
    </w:p>
    <w:p w14:paraId="48BC66AF" w14:textId="470791EF"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2003 жылы құрылған </w:t>
      </w:r>
      <w:r w:rsidR="00244254" w:rsidRPr="009645B7">
        <w:rPr>
          <w:rFonts w:asciiTheme="minorHAnsi" w:eastAsia="Arial" w:hAnsiTheme="minorHAnsi" w:cstheme="minorHAnsi"/>
          <w:b w:val="0"/>
          <w:bCs w:val="0"/>
        </w:rPr>
        <w:t>«</w:t>
      </w:r>
      <w:r w:rsidRPr="009645B7">
        <w:rPr>
          <w:rFonts w:asciiTheme="minorHAnsi" w:eastAsia="Arial" w:hAnsiTheme="minorHAnsi" w:cstheme="minorHAnsi"/>
          <w:b w:val="0"/>
          <w:bCs w:val="0"/>
        </w:rPr>
        <w:t>ҚазАзот</w:t>
      </w:r>
      <w:r w:rsidR="00244254" w:rsidRPr="009645B7">
        <w:rPr>
          <w:rFonts w:asciiTheme="minorHAnsi" w:eastAsia="Arial" w:hAnsiTheme="minorHAnsi" w:cstheme="minorHAnsi"/>
          <w:b w:val="0"/>
          <w:bCs w:val="0"/>
        </w:rPr>
        <w:t>»</w:t>
      </w:r>
      <w:r w:rsidRPr="009645B7">
        <w:rPr>
          <w:rFonts w:asciiTheme="minorHAnsi" w:eastAsia="Arial" w:hAnsiTheme="minorHAnsi" w:cstheme="minorHAnsi"/>
          <w:b w:val="0"/>
          <w:bCs w:val="0"/>
        </w:rPr>
        <w:t xml:space="preserve"> АҚ Қазақстандағы азот тыңайтқыштарының жетекші өндірушісі болып табылады. Компания қол жетімді ең жақсы ағынды суларды тазарту технологиялары мен жүйелерін енгізу арқылы көміртегі ізін азайту үшін белсенді жұмыс істейді. ESG принциптерін енгізу компания үшін негізгі стратегиялық міндет болып табылады және бұл процесс оның қызметінің барлық аспектілерін қамтиды.</w:t>
      </w:r>
    </w:p>
    <w:p w14:paraId="7EBC1845" w14:textId="3DB1AB5B"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Компанияның негізгі экологиялық бастамаларының бірі - парниктік газдар </w:t>
      </w:r>
      <w:r w:rsidRPr="009645B7">
        <w:rPr>
          <w:rFonts w:asciiTheme="minorHAnsi" w:eastAsia="Arial" w:hAnsiTheme="minorHAnsi" w:cstheme="minorHAnsi"/>
          <w:b w:val="0"/>
          <w:bCs w:val="0"/>
        </w:rPr>
        <w:lastRenderedPageBreak/>
        <w:t xml:space="preserve">шығарындыларын азайту және суды басқару. 2023 жылы </w:t>
      </w:r>
      <w:r w:rsidR="00244254" w:rsidRPr="009645B7">
        <w:rPr>
          <w:rFonts w:asciiTheme="minorHAnsi" w:eastAsia="Arial" w:hAnsiTheme="minorHAnsi" w:cstheme="minorHAnsi"/>
          <w:b w:val="0"/>
          <w:bCs w:val="0"/>
        </w:rPr>
        <w:t>«</w:t>
      </w:r>
      <w:r w:rsidRPr="009645B7">
        <w:rPr>
          <w:rFonts w:asciiTheme="minorHAnsi" w:eastAsia="Arial" w:hAnsiTheme="minorHAnsi" w:cstheme="minorHAnsi"/>
          <w:b w:val="0"/>
          <w:bCs w:val="0"/>
        </w:rPr>
        <w:t>ҚазАзот</w:t>
      </w:r>
      <w:r w:rsidR="00244254" w:rsidRPr="009645B7">
        <w:rPr>
          <w:rFonts w:asciiTheme="minorHAnsi" w:eastAsia="Arial" w:hAnsiTheme="minorHAnsi" w:cstheme="minorHAnsi"/>
          <w:b w:val="0"/>
          <w:bCs w:val="0"/>
        </w:rPr>
        <w:t>»</w:t>
      </w:r>
      <w:r w:rsidRPr="009645B7">
        <w:rPr>
          <w:rFonts w:asciiTheme="minorHAnsi" w:eastAsia="Arial" w:hAnsiTheme="minorHAnsi" w:cstheme="minorHAnsi"/>
          <w:b w:val="0"/>
          <w:bCs w:val="0"/>
        </w:rPr>
        <w:t xml:space="preserve"> ағынды суларды тазартудың озық жүйелерін енгізді, бұл ластаушы заттардың көлемін 20% қысқартуға мүмкіндік берді. Бұл шаралар экологиялық жағдайды жақсартуға ғана емес, сонымен қатар компанияның операциялық тиімділігін арттыруға да ықпал етеді. Компания сонымен қатар 2025 жылға қарай олардың жалпы энергия балансындағы үлесін 15% дейін арттыру мақсатында жаңартылатын энергия көздерін белсенді пайдаланады.</w:t>
      </w:r>
    </w:p>
    <w:p w14:paraId="10FC00F6" w14:textId="52ABD80A"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Қызметкерлерді ESG принциптерін енгізу процесіне тарту оқыту және тренингтер арқылы жүзеге асырылады. 2023 жылы </w:t>
      </w:r>
      <w:r w:rsidR="00244254" w:rsidRPr="009645B7">
        <w:rPr>
          <w:rFonts w:asciiTheme="minorHAnsi" w:eastAsia="Arial" w:hAnsiTheme="minorHAnsi" w:cstheme="minorHAnsi"/>
          <w:b w:val="0"/>
          <w:bCs w:val="0"/>
        </w:rPr>
        <w:t xml:space="preserve">«ҚазАзот» </w:t>
      </w:r>
      <w:r w:rsidRPr="009645B7">
        <w:rPr>
          <w:rFonts w:asciiTheme="minorHAnsi" w:eastAsia="Arial" w:hAnsiTheme="minorHAnsi" w:cstheme="minorHAnsi"/>
          <w:b w:val="0"/>
          <w:bCs w:val="0"/>
        </w:rPr>
        <w:t>өз қызметкерлерінің 90% қамтып, ESG бойынша 50-ден астам оқыту іс-шараларын өткізді. Бұл бағдарламалар тұрақты дамудың маңыздылығы туралы хабардарлықты арттыруға және компанияның экологиялық және әлеуметтік бастамаларын жүзеге асыру үшін қажетті дағдыларды дамытуға бағытталған. Бұдан басқа, компания тұрақты ішкі аудиттер мен ESG стандарттарының орындалуына мониторинг жүргізеді.</w:t>
      </w:r>
    </w:p>
    <w:p w14:paraId="2EBD9471" w14:textId="4EEB3D0C" w:rsidR="00B7789D" w:rsidRPr="009645B7" w:rsidRDefault="00244254"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«ҚазАзот» А</w:t>
      </w:r>
      <w:r w:rsidR="00B7789D" w:rsidRPr="009645B7">
        <w:rPr>
          <w:rFonts w:asciiTheme="minorHAnsi" w:eastAsia="Arial" w:hAnsiTheme="minorHAnsi" w:cstheme="minorHAnsi"/>
          <w:b w:val="0"/>
          <w:bCs w:val="0"/>
        </w:rPr>
        <w:t xml:space="preserve">Қ биологиялық әртүрлілікті сақтау бойынша жобаларды да іске асыруда. Осы бастамалар аясында компания экожүйелерді қалпына келтіру және су айдындарын толтыру жобаларына қатысады. 2023 жылы компания биоәртүрлілікті сақтау бағдарламаларына </w:t>
      </w:r>
      <w:r w:rsidR="00B7789D" w:rsidRPr="009645B7">
        <w:rPr>
          <w:rFonts w:asciiTheme="minorHAnsi" w:eastAsia="Arial" w:hAnsiTheme="minorHAnsi" w:cstheme="minorHAnsi"/>
        </w:rPr>
        <w:t>2 миллион доллар</w:t>
      </w:r>
      <w:r w:rsidR="00B7789D" w:rsidRPr="009645B7">
        <w:rPr>
          <w:rFonts w:asciiTheme="minorHAnsi" w:eastAsia="Arial" w:hAnsiTheme="minorHAnsi" w:cstheme="minorHAnsi"/>
          <w:b w:val="0"/>
          <w:bCs w:val="0"/>
        </w:rPr>
        <w:t xml:space="preserve"> инвестициялады, бұл қатысу аймақтарындағы экожүйелердің жағдайын жақсартуға мүмкіндік берді.</w:t>
      </w:r>
    </w:p>
    <w:p w14:paraId="39F479EF" w14:textId="30002FA6" w:rsidR="00B7789D" w:rsidRPr="009645B7" w:rsidRDefault="00244254"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«ҚазАзот» </w:t>
      </w:r>
      <w:r w:rsidR="00B7789D" w:rsidRPr="009645B7">
        <w:rPr>
          <w:rFonts w:asciiTheme="minorHAnsi" w:eastAsia="Arial" w:hAnsiTheme="minorHAnsi" w:cstheme="minorHAnsi"/>
          <w:b w:val="0"/>
          <w:bCs w:val="0"/>
        </w:rPr>
        <w:t>корпоративтік басқаруда GRI стандарттарын қолданады, бұл барлық мүдделі тараптар алдында ашықтық пен есептіліктің жоғары дәрежесін қамтамасыз етуге мүмкіндік береді. Компанияның есептерінде оның экологиялық, әлеуметтік және басқару қызметі туралы егжей-тегжейлі ақпарат бар, бұл клиенттердің, инвесторлардың және қоғамның сенімін арттыруға көмектеседі. Тәуекелдерді басқару ESG аспектілерін қамтиды, бұл компанияға әлеуетті қауіптер мен тұрақтылық мүмкіндіктерін тиімдірек басқаруға мүмкіндік береді.</w:t>
      </w:r>
    </w:p>
    <w:p w14:paraId="72F69937" w14:textId="3D85B0FC"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Әлеуметтік жауапкершілік </w:t>
      </w:r>
      <w:r w:rsidR="00244254" w:rsidRPr="009645B7">
        <w:rPr>
          <w:rFonts w:asciiTheme="minorHAnsi" w:eastAsia="Arial" w:hAnsiTheme="minorHAnsi" w:cstheme="minorHAnsi"/>
          <w:b w:val="0"/>
          <w:bCs w:val="0"/>
        </w:rPr>
        <w:t xml:space="preserve">«ҚазАзот» </w:t>
      </w:r>
      <w:r w:rsidRPr="009645B7">
        <w:rPr>
          <w:rFonts w:asciiTheme="minorHAnsi" w:eastAsia="Arial" w:hAnsiTheme="minorHAnsi" w:cstheme="minorHAnsi"/>
          <w:b w:val="0"/>
          <w:bCs w:val="0"/>
        </w:rPr>
        <w:t xml:space="preserve">стратегиясының маңызды элементі болып табылады. Компания өз қызметкерлеріне еңбек жағдайларын жақсартуға және олардың денсаулығын қолдауға бағытталған көптеген әлеуметтік бағдарламаларды ұсынады. 2023 жылы </w:t>
      </w:r>
      <w:r w:rsidR="00244254" w:rsidRPr="009645B7">
        <w:rPr>
          <w:rFonts w:asciiTheme="minorHAnsi" w:eastAsia="Arial" w:hAnsiTheme="minorHAnsi" w:cstheme="minorHAnsi"/>
          <w:b w:val="0"/>
          <w:bCs w:val="0"/>
        </w:rPr>
        <w:t xml:space="preserve">«ҚазАзот» </w:t>
      </w:r>
      <w:r w:rsidRPr="009645B7">
        <w:rPr>
          <w:rFonts w:asciiTheme="minorHAnsi" w:eastAsia="Arial" w:hAnsiTheme="minorHAnsi" w:cstheme="minorHAnsi"/>
          <w:b w:val="0"/>
          <w:bCs w:val="0"/>
        </w:rPr>
        <w:t xml:space="preserve">қызметкерлердің 100% қамтыған ерікті медициналық сақтандыру бағдарламасын енгізді. Компания сонымен қатар жергілікті қауымдастықтардағы инфрақұрылым мен өмір сапасын жақсартуға бағытталған әлеуметтік жобаларға белсенді қатысады. 2023 жылы </w:t>
      </w:r>
      <w:r w:rsidR="00244254" w:rsidRPr="009645B7">
        <w:rPr>
          <w:rFonts w:asciiTheme="minorHAnsi" w:eastAsia="Arial" w:hAnsiTheme="minorHAnsi" w:cstheme="minorHAnsi"/>
          <w:b w:val="0"/>
          <w:bCs w:val="0"/>
        </w:rPr>
        <w:t xml:space="preserve">«ҚазАзот» </w:t>
      </w:r>
      <w:r w:rsidRPr="009645B7">
        <w:rPr>
          <w:rFonts w:asciiTheme="minorHAnsi" w:eastAsia="Arial" w:hAnsiTheme="minorHAnsi" w:cstheme="minorHAnsi"/>
          <w:b w:val="0"/>
          <w:bCs w:val="0"/>
        </w:rPr>
        <w:t xml:space="preserve">өзінің қатысуымен аймақтарда мектептер мен ауруханаларды салу мен жаңғыртуға </w:t>
      </w:r>
      <w:r w:rsidRPr="009645B7">
        <w:rPr>
          <w:rFonts w:asciiTheme="minorHAnsi" w:eastAsia="Arial" w:hAnsiTheme="minorHAnsi" w:cstheme="minorHAnsi"/>
        </w:rPr>
        <w:t>3 миллион доллар</w:t>
      </w:r>
      <w:r w:rsidRPr="009645B7">
        <w:rPr>
          <w:rFonts w:asciiTheme="minorHAnsi" w:eastAsia="Arial" w:hAnsiTheme="minorHAnsi" w:cstheme="minorHAnsi"/>
          <w:b w:val="0"/>
          <w:bCs w:val="0"/>
        </w:rPr>
        <w:t xml:space="preserve"> инвестициялады.</w:t>
      </w:r>
    </w:p>
    <w:p w14:paraId="7960D98C" w14:textId="42F0B77A" w:rsidR="00B7789D" w:rsidRPr="009645B7" w:rsidRDefault="00244254"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«ҚазАзот» </w:t>
      </w:r>
      <w:r w:rsidR="00B7789D" w:rsidRPr="009645B7">
        <w:rPr>
          <w:rFonts w:asciiTheme="minorHAnsi" w:eastAsia="Arial" w:hAnsiTheme="minorHAnsi" w:cstheme="minorHAnsi"/>
          <w:b w:val="0"/>
          <w:bCs w:val="0"/>
        </w:rPr>
        <w:t xml:space="preserve">өзінің ESG-көрсеткіштерін жақсарту бойынша белсенді жұмысын </w:t>
      </w:r>
      <w:r w:rsidR="00B7789D" w:rsidRPr="009645B7">
        <w:rPr>
          <w:rFonts w:asciiTheme="minorHAnsi" w:eastAsia="Arial" w:hAnsiTheme="minorHAnsi" w:cstheme="minorHAnsi"/>
          <w:b w:val="0"/>
          <w:bCs w:val="0"/>
        </w:rPr>
        <w:lastRenderedPageBreak/>
        <w:t>жалғастыруда және өзінің экологиялық және әлеуметтік бастамаларын үнемі жетілдіруге ұмтылады. Алдағы жылдары компания орнықты даму бағдарламаларына инвестицияларды ұлғайтуды және қоршаған ортаға теріс әсерді азайтуға және еңбек жағдайларын жақсартуға бағытталған инновациялық технологияларды енгізуді жалғастыруды жоспарлап отыр.</w:t>
      </w:r>
    </w:p>
    <w:p w14:paraId="1386D8C2" w14:textId="650A2E3C"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Бизнесті орнықты дамытуға және жауапты жүргізуге ұмтылу </w:t>
      </w:r>
      <w:r w:rsidR="00244254" w:rsidRPr="009645B7">
        <w:rPr>
          <w:rFonts w:asciiTheme="minorHAnsi" w:eastAsia="Arial" w:hAnsiTheme="minorHAnsi" w:cstheme="minorHAnsi"/>
          <w:b w:val="0"/>
          <w:bCs w:val="0"/>
        </w:rPr>
        <w:t xml:space="preserve">«ҚазАзот» </w:t>
      </w:r>
      <w:r w:rsidRPr="009645B7">
        <w:rPr>
          <w:rFonts w:asciiTheme="minorHAnsi" w:eastAsia="Arial" w:hAnsiTheme="minorHAnsi" w:cstheme="minorHAnsi"/>
          <w:b w:val="0"/>
          <w:bCs w:val="0"/>
        </w:rPr>
        <w:t>стратегиясының ажырамас бөлігі болып табылады, бұл компанияға өзінің операциялық көрсеткіштерін жақсартып қана қоймай, Қазақстан экономикасы мен қоғамының дамуына елеулі үлес қосуға мүмкіндік береді.</w:t>
      </w:r>
    </w:p>
    <w:p w14:paraId="3736388F" w14:textId="77777777" w:rsidR="00B7789D" w:rsidRPr="009645B7" w:rsidRDefault="00B7789D" w:rsidP="00B1524D">
      <w:pPr>
        <w:pStyle w:val="22"/>
        <w:ind w:firstLine="709"/>
        <w:jc w:val="both"/>
        <w:rPr>
          <w:rFonts w:asciiTheme="minorHAnsi" w:eastAsia="Arial" w:hAnsiTheme="minorHAnsi" w:cstheme="minorHAnsi"/>
          <w:b w:val="0"/>
          <w:bCs w:val="0"/>
        </w:rPr>
      </w:pPr>
    </w:p>
    <w:p w14:paraId="362494A0" w14:textId="476F895A" w:rsidR="00B7789D" w:rsidRPr="009645B7" w:rsidRDefault="00B7789D" w:rsidP="00B1524D">
      <w:pPr>
        <w:pStyle w:val="22"/>
        <w:ind w:firstLine="709"/>
        <w:rPr>
          <w:rFonts w:asciiTheme="minorHAnsi" w:eastAsia="Arial" w:hAnsiTheme="minorHAnsi" w:cstheme="minorHAnsi"/>
        </w:rPr>
      </w:pPr>
      <w:r w:rsidRPr="009645B7">
        <w:rPr>
          <w:rFonts w:asciiTheme="minorHAnsi" w:eastAsia="Arial" w:hAnsiTheme="minorHAnsi" w:cstheme="minorHAnsi"/>
        </w:rPr>
        <w:t>3.5.2.</w:t>
      </w:r>
      <w:r w:rsidRPr="009645B7">
        <w:rPr>
          <w:rFonts w:asciiTheme="minorHAnsi" w:eastAsia="Arial" w:hAnsiTheme="minorHAnsi" w:cstheme="minorHAnsi"/>
        </w:rPr>
        <w:tab/>
      </w:r>
      <w:r w:rsidR="00244254" w:rsidRPr="009645B7">
        <w:rPr>
          <w:rFonts w:asciiTheme="minorHAnsi" w:eastAsia="Arial" w:hAnsiTheme="minorHAnsi" w:cstheme="minorHAnsi"/>
        </w:rPr>
        <w:t>«</w:t>
      </w:r>
      <w:r w:rsidRPr="009645B7">
        <w:rPr>
          <w:rFonts w:asciiTheme="minorHAnsi" w:eastAsia="Arial" w:hAnsiTheme="minorHAnsi" w:cstheme="minorHAnsi"/>
        </w:rPr>
        <w:t>KMG PetroСhem</w:t>
      </w:r>
      <w:r w:rsidR="00244254" w:rsidRPr="009645B7">
        <w:rPr>
          <w:rFonts w:asciiTheme="minorHAnsi" w:eastAsia="Arial" w:hAnsiTheme="minorHAnsi" w:cstheme="minorHAnsi"/>
        </w:rPr>
        <w:t xml:space="preserve">» </w:t>
      </w:r>
      <w:r w:rsidRPr="009645B7">
        <w:rPr>
          <w:rFonts w:asciiTheme="minorHAnsi" w:eastAsia="Arial" w:hAnsiTheme="minorHAnsi" w:cstheme="minorHAnsi"/>
        </w:rPr>
        <w:t>ЖШС</w:t>
      </w:r>
    </w:p>
    <w:p w14:paraId="1CF51EAF" w14:textId="77777777" w:rsidR="00DE3912" w:rsidRPr="009645B7" w:rsidRDefault="00DE3912" w:rsidP="00B1524D">
      <w:pPr>
        <w:pStyle w:val="22"/>
        <w:ind w:firstLine="709"/>
        <w:rPr>
          <w:rFonts w:asciiTheme="minorHAnsi" w:eastAsia="Arial" w:hAnsiTheme="minorHAnsi" w:cstheme="minorHAnsi"/>
        </w:rPr>
      </w:pPr>
    </w:p>
    <w:p w14:paraId="34668D53" w14:textId="573BCF33" w:rsidR="00B7789D" w:rsidRPr="009645B7" w:rsidRDefault="00244254"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w:t>
      </w:r>
      <w:r w:rsidR="00B7789D" w:rsidRPr="009645B7">
        <w:rPr>
          <w:rFonts w:asciiTheme="minorHAnsi" w:eastAsia="Arial" w:hAnsiTheme="minorHAnsi" w:cstheme="minorHAnsi"/>
          <w:b w:val="0"/>
          <w:bCs w:val="0"/>
        </w:rPr>
        <w:t>KMG PetroСhem</w:t>
      </w:r>
      <w:r w:rsidRPr="009645B7">
        <w:rPr>
          <w:rFonts w:asciiTheme="minorHAnsi" w:eastAsia="Arial" w:hAnsiTheme="minorHAnsi" w:cstheme="minorHAnsi"/>
          <w:b w:val="0"/>
          <w:bCs w:val="0"/>
        </w:rPr>
        <w:t>»</w:t>
      </w:r>
      <w:r w:rsidR="00B7789D" w:rsidRPr="009645B7">
        <w:rPr>
          <w:rFonts w:asciiTheme="minorHAnsi" w:eastAsia="Arial" w:hAnsiTheme="minorHAnsi" w:cstheme="minorHAnsi"/>
          <w:b w:val="0"/>
          <w:bCs w:val="0"/>
        </w:rPr>
        <w:t xml:space="preserve"> ЖШС Атырау облысында интеграцияланған газ-химия кешенін және магистральдық құбырларды салу бойынша ауқымды жобаларды іске асыратын газ-химия өндірісі саласындағы жетекші компания болып табылады. Қазіргі уақытта компания жобалау сатысында және операциялық қызметті жүзеге асырмайды, бірақ ESG принциптерін өзінің стратегиялары мен процестеріне белсенді түрде енгізуде, бұл инвестицияларды тартуға және барлық мүдделі тараптардың сенім деңгейін арттыруға ықпал етеді.</w:t>
      </w:r>
    </w:p>
    <w:p w14:paraId="5D4882C4" w14:textId="3898AC6B"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 xml:space="preserve">ESG факторлары туралы ақпаратты ашу деңгейі </w:t>
      </w:r>
      <w:r w:rsidR="00F308C8" w:rsidRPr="009645B7">
        <w:rPr>
          <w:rFonts w:asciiTheme="minorHAnsi" w:eastAsia="Arial" w:hAnsiTheme="minorHAnsi" w:cstheme="minorHAnsi"/>
        </w:rPr>
        <w:t>жоғары</w:t>
      </w:r>
      <w:r w:rsidRPr="009645B7">
        <w:rPr>
          <w:rFonts w:asciiTheme="minorHAnsi" w:eastAsia="Arial" w:hAnsiTheme="minorHAnsi" w:cstheme="minorHAnsi"/>
        </w:rPr>
        <w:t xml:space="preserve"> деп бағаланады</w:t>
      </w:r>
      <w:r w:rsidRPr="009645B7">
        <w:rPr>
          <w:rFonts w:asciiTheme="minorHAnsi" w:eastAsia="Arial" w:hAnsiTheme="minorHAnsi" w:cstheme="minorHAnsi"/>
          <w:b w:val="0"/>
          <w:bCs w:val="0"/>
        </w:rPr>
        <w:t>, бұл компанияның ашықтық пен есеп берудің жоғары стандарттарына адалдығын растайды. ESG принциптерін енгізу инвестицияларды тартудың маңызды факторы ретінде қарастырылады және бұл компанияның стратегиясында көрінеді.</w:t>
      </w:r>
    </w:p>
    <w:p w14:paraId="41CD7C55" w14:textId="71FC65BB"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Қызметкерлерді</w:t>
      </w:r>
      <w:r w:rsidRPr="009645B7">
        <w:rPr>
          <w:rFonts w:asciiTheme="minorHAnsi" w:eastAsia="Arial" w:hAnsiTheme="minorHAnsi" w:cstheme="minorHAnsi"/>
          <w:b w:val="0"/>
          <w:bCs w:val="0"/>
        </w:rPr>
        <w:t xml:space="preserve"> ESG </w:t>
      </w:r>
      <w:r w:rsidR="005940F0">
        <w:rPr>
          <w:rFonts w:asciiTheme="minorHAnsi" w:eastAsia="Arial" w:hAnsiTheme="minorHAnsi" w:cstheme="minorHAnsi"/>
          <w:b w:val="0"/>
          <w:bCs w:val="0"/>
        </w:rPr>
        <w:t>принциптерін</w:t>
      </w:r>
      <w:r w:rsidRPr="009645B7">
        <w:rPr>
          <w:rFonts w:asciiTheme="minorHAnsi" w:eastAsia="Arial" w:hAnsiTheme="minorHAnsi" w:cstheme="minorHAnsi"/>
          <w:b w:val="0"/>
          <w:bCs w:val="0"/>
        </w:rPr>
        <w:t xml:space="preserve"> енгізу процесіне </w:t>
      </w:r>
      <w:r w:rsidRPr="009645B7">
        <w:rPr>
          <w:rFonts w:asciiTheme="minorHAnsi" w:eastAsia="Arial" w:hAnsiTheme="minorHAnsi" w:cstheme="minorHAnsi"/>
        </w:rPr>
        <w:t>тарту</w:t>
      </w:r>
      <w:r w:rsidRPr="009645B7">
        <w:rPr>
          <w:rFonts w:asciiTheme="minorHAnsi" w:eastAsia="Arial" w:hAnsiTheme="minorHAnsi" w:cstheme="minorHAnsi"/>
          <w:b w:val="0"/>
          <w:bCs w:val="0"/>
        </w:rPr>
        <w:t xml:space="preserve"> экологиялық стандарттарды сақтау және оқыту іс-шараларын жүргізу арқылы жүзеге асырылады. 2023 жылы компания экологиялық және әлеуметтік жауапкершілік саласындағы орнықты даму және дағдыларды дамыту </w:t>
      </w:r>
      <w:r w:rsidR="00AD3DEF">
        <w:rPr>
          <w:rFonts w:asciiTheme="minorHAnsi" w:eastAsia="Arial" w:hAnsiTheme="minorHAnsi" w:cstheme="minorHAnsi"/>
          <w:b w:val="0"/>
          <w:bCs w:val="0"/>
        </w:rPr>
        <w:t>принциптері</w:t>
      </w:r>
      <w:r w:rsidRPr="009645B7">
        <w:rPr>
          <w:rFonts w:asciiTheme="minorHAnsi" w:eastAsia="Arial" w:hAnsiTheme="minorHAnsi" w:cstheme="minorHAnsi"/>
          <w:b w:val="0"/>
          <w:bCs w:val="0"/>
        </w:rPr>
        <w:t xml:space="preserve"> туралы хабардарлықты арттыруға бағытталған </w:t>
      </w:r>
      <w:r w:rsidRPr="009645B7">
        <w:rPr>
          <w:rFonts w:asciiTheme="minorHAnsi" w:eastAsia="Arial" w:hAnsiTheme="minorHAnsi" w:cstheme="minorHAnsi"/>
        </w:rPr>
        <w:t>30-дан астам оқыту сессияларын</w:t>
      </w:r>
      <w:r w:rsidRPr="009645B7">
        <w:rPr>
          <w:rFonts w:asciiTheme="minorHAnsi" w:eastAsia="Arial" w:hAnsiTheme="minorHAnsi" w:cstheme="minorHAnsi"/>
          <w:b w:val="0"/>
          <w:bCs w:val="0"/>
        </w:rPr>
        <w:t xml:space="preserve"> ұйымдастырды. Бұл бастамалар тұрақты дамуға және жауапты бизнеске бағытталған корпоративтік мәдениетті құруға көмектеседі.</w:t>
      </w:r>
    </w:p>
    <w:p w14:paraId="246349F4" w14:textId="00362890" w:rsidR="00B7789D" w:rsidRPr="009645B7" w:rsidRDefault="00244254" w:rsidP="00B1524D">
      <w:pPr>
        <w:pStyle w:val="22"/>
        <w:ind w:firstLine="709"/>
        <w:jc w:val="both"/>
        <w:rPr>
          <w:rFonts w:asciiTheme="minorHAnsi" w:eastAsia="Arial" w:hAnsiTheme="minorHAnsi" w:cstheme="minorHAnsi"/>
        </w:rPr>
      </w:pPr>
      <w:r w:rsidRPr="009645B7">
        <w:rPr>
          <w:rFonts w:asciiTheme="minorHAnsi" w:eastAsia="Arial" w:hAnsiTheme="minorHAnsi" w:cstheme="minorHAnsi"/>
          <w:b w:val="0"/>
          <w:bCs w:val="0"/>
        </w:rPr>
        <w:t xml:space="preserve">«KMG PetroСhem» </w:t>
      </w:r>
      <w:r w:rsidR="00B7789D" w:rsidRPr="009645B7">
        <w:rPr>
          <w:rFonts w:asciiTheme="minorHAnsi" w:eastAsia="Arial" w:hAnsiTheme="minorHAnsi" w:cstheme="minorHAnsi"/>
          <w:b w:val="0"/>
          <w:bCs w:val="0"/>
        </w:rPr>
        <w:t xml:space="preserve">ЖШС </w:t>
      </w:r>
      <w:r w:rsidR="00B7789D" w:rsidRPr="009645B7">
        <w:rPr>
          <w:rFonts w:asciiTheme="minorHAnsi" w:eastAsia="Arial" w:hAnsiTheme="minorHAnsi" w:cstheme="minorHAnsi"/>
        </w:rPr>
        <w:t>корпоративтік басқаруда</w:t>
      </w:r>
      <w:r w:rsidR="00B7789D" w:rsidRPr="009645B7">
        <w:rPr>
          <w:rFonts w:asciiTheme="minorHAnsi" w:eastAsia="Arial" w:hAnsiTheme="minorHAnsi" w:cstheme="minorHAnsi"/>
          <w:b w:val="0"/>
          <w:bCs w:val="0"/>
        </w:rPr>
        <w:t xml:space="preserve"> GRI және</w:t>
      </w:r>
      <w:r w:rsidRPr="009645B7">
        <w:rPr>
          <w:rFonts w:asciiTheme="minorHAnsi" w:eastAsia="Arial" w:hAnsiTheme="minorHAnsi" w:cstheme="minorHAnsi"/>
          <w:b w:val="0"/>
          <w:bCs w:val="0"/>
        </w:rPr>
        <w:t xml:space="preserve"> </w:t>
      </w:r>
      <w:r w:rsidR="00B7789D" w:rsidRPr="009645B7">
        <w:rPr>
          <w:rFonts w:asciiTheme="minorHAnsi" w:eastAsia="Arial" w:hAnsiTheme="minorHAnsi" w:cstheme="minorHAnsi"/>
          <w:b w:val="0"/>
          <w:bCs w:val="0"/>
        </w:rPr>
        <w:t>ESRS (European Sustainability Reporting Standards) стандарттары қолда</w:t>
      </w:r>
      <w:r w:rsidR="00F308C8" w:rsidRPr="009645B7">
        <w:rPr>
          <w:rFonts w:asciiTheme="minorHAnsi" w:eastAsia="Arial" w:hAnsiTheme="minorHAnsi" w:cstheme="minorHAnsi"/>
          <w:b w:val="0"/>
          <w:bCs w:val="0"/>
        </w:rPr>
        <w:t>на</w:t>
      </w:r>
      <w:r w:rsidR="00B7789D" w:rsidRPr="009645B7">
        <w:rPr>
          <w:rFonts w:asciiTheme="minorHAnsi" w:eastAsia="Arial" w:hAnsiTheme="minorHAnsi" w:cstheme="minorHAnsi"/>
          <w:b w:val="0"/>
          <w:bCs w:val="0"/>
        </w:rPr>
        <w:t xml:space="preserve">ды, бұл инвесторлар мен басқа да мүдделі тараптар алдында ашықтық пен есептіліктің жоғары дәрежесін қамтамасыз етеді. </w:t>
      </w:r>
      <w:r w:rsidR="00B7789D" w:rsidRPr="009645B7">
        <w:rPr>
          <w:rFonts w:asciiTheme="minorHAnsi" w:eastAsia="Arial" w:hAnsiTheme="minorHAnsi" w:cstheme="minorHAnsi"/>
        </w:rPr>
        <w:t>Тәуекелдерді басқару</w:t>
      </w:r>
      <w:r w:rsidR="00B7789D" w:rsidRPr="009645B7">
        <w:rPr>
          <w:rFonts w:asciiTheme="minorHAnsi" w:eastAsia="Arial" w:hAnsiTheme="minorHAnsi" w:cstheme="minorHAnsi"/>
          <w:b w:val="0"/>
          <w:bCs w:val="0"/>
        </w:rPr>
        <w:t xml:space="preserve"> компанияға әлеуетті қауіптер мен тұрақтылық мүмкіндіктерін тиімді басқаруға мүмкіндік беретін </w:t>
      </w:r>
      <w:r w:rsidR="00B7789D" w:rsidRPr="009645B7">
        <w:rPr>
          <w:rFonts w:asciiTheme="minorHAnsi" w:eastAsia="Arial" w:hAnsiTheme="minorHAnsi" w:cstheme="minorHAnsi"/>
        </w:rPr>
        <w:t>ESG аспектілерін қамтиды.</w:t>
      </w:r>
    </w:p>
    <w:p w14:paraId="1018EBF7" w14:textId="77777777"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Компания сонымен қатар </w:t>
      </w:r>
      <w:r w:rsidRPr="009645B7">
        <w:rPr>
          <w:rFonts w:asciiTheme="minorHAnsi" w:eastAsia="Arial" w:hAnsiTheme="minorHAnsi" w:cstheme="minorHAnsi"/>
        </w:rPr>
        <w:t>климаттық жобаларды</w:t>
      </w:r>
      <w:r w:rsidRPr="009645B7">
        <w:rPr>
          <w:rFonts w:asciiTheme="minorHAnsi" w:eastAsia="Arial" w:hAnsiTheme="minorHAnsi" w:cstheme="minorHAnsi"/>
          <w:b w:val="0"/>
          <w:bCs w:val="0"/>
        </w:rPr>
        <w:t xml:space="preserve"> жүзеге асыруды және декарбонизацияның жол карталарын әзірлеуді жоспарлап отыр. 2023 жылы </w:t>
      </w:r>
      <w:r w:rsidRPr="009645B7">
        <w:rPr>
          <w:rFonts w:asciiTheme="minorHAnsi" w:eastAsia="Arial" w:hAnsiTheme="minorHAnsi" w:cstheme="minorHAnsi"/>
          <w:b w:val="0"/>
          <w:bCs w:val="0"/>
        </w:rPr>
        <w:lastRenderedPageBreak/>
        <w:t>көміртегі ізін азайтуға және өндірістік процестердің экологиялық тиімділігін жақсартуға бағытталған бірнеше жоба басталды. Бұл бастамаларға жаңартылатын энергия көздерін пайдалану және энергияны үнемдейтін технологияларды енгізу кіреді. 2030 жылы компания парниктік газдар шығарындыларын 30% қысқартады деп жоспарлануда.</w:t>
      </w:r>
    </w:p>
    <w:p w14:paraId="27211070" w14:textId="1E30413D"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Әлеуметтік салада</w:t>
      </w:r>
      <w:r w:rsidRPr="009645B7">
        <w:rPr>
          <w:rFonts w:asciiTheme="minorHAnsi" w:eastAsia="Arial" w:hAnsiTheme="minorHAnsi" w:cstheme="minorHAnsi"/>
          <w:b w:val="0"/>
          <w:bCs w:val="0"/>
        </w:rPr>
        <w:t xml:space="preserve"> компания мүмкіндіктердің теңдігін қамтамасыз етеді және қызметкерлердің денсаулығын қолдайды. </w:t>
      </w:r>
      <w:r w:rsidR="00F308C8" w:rsidRPr="009645B7">
        <w:rPr>
          <w:rFonts w:asciiTheme="minorHAnsi" w:eastAsia="Arial" w:hAnsiTheme="minorHAnsi" w:cstheme="minorHAnsi"/>
          <w:b w:val="0"/>
          <w:bCs w:val="0"/>
        </w:rPr>
        <w:t xml:space="preserve">«KMG PetroСhem» </w:t>
      </w:r>
      <w:r w:rsidRPr="009645B7">
        <w:rPr>
          <w:rFonts w:asciiTheme="minorHAnsi" w:eastAsia="Arial" w:hAnsiTheme="minorHAnsi" w:cstheme="minorHAnsi"/>
          <w:b w:val="0"/>
          <w:bCs w:val="0"/>
        </w:rPr>
        <w:t xml:space="preserve">корпоративтік әлеуметтік жауапкершілік бағдарламасы шеңберінде қызметкерлерді жалдауға және ілгерілетуге кемсітусіз тәсілді қамтамасыз ететін тең мүмкіндіктер саясатын енгізді. 2023 жылы компания </w:t>
      </w:r>
      <w:r w:rsidRPr="009645B7">
        <w:rPr>
          <w:rFonts w:asciiTheme="minorHAnsi" w:eastAsia="Arial" w:hAnsiTheme="minorHAnsi" w:cstheme="minorHAnsi"/>
        </w:rPr>
        <w:t>қызметкерлердің</w:t>
      </w:r>
      <w:r w:rsidRPr="009645B7">
        <w:rPr>
          <w:rFonts w:asciiTheme="minorHAnsi" w:eastAsia="Arial" w:hAnsiTheme="minorHAnsi" w:cstheme="minorHAnsi"/>
          <w:b w:val="0"/>
          <w:bCs w:val="0"/>
        </w:rPr>
        <w:t xml:space="preserve"> 100% қамтитын ерікті медициналық сақтандыру бағдарламасын іске қосты, бұл олардың сапалы медициналық көмекке қол жетімділігін едәуір жақсартты.</w:t>
      </w:r>
    </w:p>
    <w:p w14:paraId="3A806AE2" w14:textId="39A30C63" w:rsidR="00B7789D" w:rsidRPr="009645B7" w:rsidRDefault="00B7789D"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ESG аспектілері тәуекелдерді басқару және компанияның тұрақты даму стратегиясы</w:t>
      </w:r>
      <w:r w:rsidR="00F308C8" w:rsidRPr="009645B7">
        <w:rPr>
          <w:rFonts w:asciiTheme="minorHAnsi" w:eastAsia="Arial" w:hAnsiTheme="minorHAnsi" w:cstheme="minorHAnsi"/>
        </w:rPr>
        <w:t>на</w:t>
      </w:r>
      <w:r w:rsidR="00F308C8" w:rsidRPr="009645B7">
        <w:rPr>
          <w:rFonts w:asciiTheme="minorHAnsi" w:eastAsia="Arial" w:hAnsiTheme="minorHAnsi" w:cstheme="minorHAnsi"/>
          <w:b w:val="0"/>
          <w:bCs w:val="0"/>
        </w:rPr>
        <w:t xml:space="preserve"> енгізілген</w:t>
      </w:r>
      <w:r w:rsidRPr="009645B7">
        <w:rPr>
          <w:rFonts w:asciiTheme="minorHAnsi" w:eastAsia="Arial" w:hAnsiTheme="minorHAnsi" w:cstheme="minorHAnsi"/>
          <w:b w:val="0"/>
          <w:bCs w:val="0"/>
        </w:rPr>
        <w:t>. Бұл тұрақты даму принциптерін стратегиялық жоспарлаудан бастап операциялық қызметке дейінгі компания қызметінің барлық аспектілеріне біріктіруге мүмкіндік береді. Бұл тәсіл компанияға операциялық көрсеткіштерін жақсартуға ғана емес, сонымен қатар қатысу аймақтарының әлеуметтік-экономикалық дамуына айтарлықтай үлес қосуға көмектеседі.</w:t>
      </w:r>
    </w:p>
    <w:p w14:paraId="34916CE9" w14:textId="6A50AB7A" w:rsidR="00244254" w:rsidRPr="009645B7" w:rsidRDefault="00B7789D" w:rsidP="00B1524D">
      <w:pPr>
        <w:pStyle w:val="22"/>
        <w:shd w:val="clear" w:color="auto" w:fill="auto"/>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Осылайша, </w:t>
      </w:r>
      <w:r w:rsidR="00F308C8" w:rsidRPr="009645B7">
        <w:rPr>
          <w:rFonts w:asciiTheme="minorHAnsi" w:eastAsia="Arial" w:hAnsiTheme="minorHAnsi" w:cstheme="minorHAnsi"/>
          <w:b w:val="0"/>
          <w:bCs w:val="0"/>
        </w:rPr>
        <w:t>«KMG PetroСhem»</w:t>
      </w:r>
      <w:r w:rsidRPr="009645B7">
        <w:rPr>
          <w:rFonts w:asciiTheme="minorHAnsi" w:eastAsia="Arial" w:hAnsiTheme="minorHAnsi" w:cstheme="minorHAnsi"/>
          <w:b w:val="0"/>
          <w:bCs w:val="0"/>
        </w:rPr>
        <w:t xml:space="preserve"> ЖШС өзінің экологиялық және әлеуметтік көрсеткіштерін жақсарту бойынша белсенді жұмыс жасай отырып, орнықты даму </w:t>
      </w:r>
      <w:r w:rsidR="005940F0">
        <w:rPr>
          <w:rFonts w:asciiTheme="minorHAnsi" w:eastAsia="Arial" w:hAnsiTheme="minorHAnsi" w:cstheme="minorHAnsi"/>
          <w:b w:val="0"/>
          <w:bCs w:val="0"/>
        </w:rPr>
        <w:t>принциптерін</w:t>
      </w:r>
      <w:r w:rsidRPr="009645B7">
        <w:rPr>
          <w:rFonts w:asciiTheme="minorHAnsi" w:eastAsia="Arial" w:hAnsiTheme="minorHAnsi" w:cstheme="minorHAnsi"/>
          <w:b w:val="0"/>
          <w:bCs w:val="0"/>
        </w:rPr>
        <w:t>а жоғары адалдығын көрсетеді. Алдағы жылдары компания климаттық жобаларды іске асыруды жалғастыруды, өзінің ішкі процестерін жетілдіруді және ашықтық пен есеп беру деңгейін арттыруды жоспарлап отыр, бұл оған орнықты даму саласындағы көшбасшы және инвестициялар үшін тартымды объект болып қалуға мүмкіндік береді.</w:t>
      </w:r>
    </w:p>
    <w:p w14:paraId="41689DCA" w14:textId="657A217A" w:rsidR="00DE3912" w:rsidRPr="009645B7" w:rsidRDefault="00DE3912" w:rsidP="00B1524D">
      <w:pPr>
        <w:pStyle w:val="22"/>
        <w:shd w:val="clear" w:color="auto" w:fill="auto"/>
        <w:ind w:firstLine="709"/>
        <w:jc w:val="both"/>
        <w:rPr>
          <w:rFonts w:asciiTheme="minorHAnsi" w:eastAsia="Arial" w:hAnsiTheme="minorHAnsi" w:cstheme="minorHAnsi"/>
          <w:b w:val="0"/>
          <w:bCs w:val="0"/>
        </w:rPr>
      </w:pPr>
    </w:p>
    <w:p w14:paraId="609442C6" w14:textId="02A6E304" w:rsidR="00DE3912" w:rsidRPr="009645B7" w:rsidRDefault="00DE3912" w:rsidP="00B1524D">
      <w:pPr>
        <w:pStyle w:val="22"/>
        <w:ind w:firstLine="709"/>
        <w:rPr>
          <w:rFonts w:asciiTheme="minorHAnsi" w:eastAsia="Arial" w:hAnsiTheme="minorHAnsi" w:cstheme="minorHAnsi"/>
        </w:rPr>
      </w:pPr>
      <w:r w:rsidRPr="009645B7">
        <w:rPr>
          <w:rFonts w:asciiTheme="minorHAnsi" w:eastAsia="Arial" w:hAnsiTheme="minorHAnsi" w:cstheme="minorHAnsi"/>
        </w:rPr>
        <w:t>3.5.3 CKZ-U</w:t>
      </w:r>
    </w:p>
    <w:p w14:paraId="575FAFD9" w14:textId="77777777" w:rsidR="00DE3912" w:rsidRPr="009645B7" w:rsidRDefault="00DE3912" w:rsidP="00B1524D">
      <w:pPr>
        <w:pStyle w:val="22"/>
        <w:ind w:firstLine="709"/>
        <w:rPr>
          <w:rFonts w:asciiTheme="minorHAnsi" w:eastAsia="Arial" w:hAnsiTheme="minorHAnsi" w:cstheme="minorHAnsi"/>
        </w:rPr>
      </w:pPr>
    </w:p>
    <w:p w14:paraId="32D29679" w14:textId="37B92828"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2009 жылы құрылған «СКЗ-U» ЖШС күкірт қышқылын өндіруге маманданған Қазақстанның химия өнеркәсібінде жетекші ойыншы болып табылады. Компания Жабдықты жаңарту және электр сүзгілерін орнату арқылы көміртегі ізін белсенді түрде азайтады. 2023 жылы парниктік газдар шығарындыларының көлемі 545 857 тонна С02-эквивалентті құрады. Парниктік газдардың үлестік шығарындылары 0,0000015 млн тонна СО2 экв / млн теңгені құрады.</w:t>
      </w:r>
    </w:p>
    <w:p w14:paraId="53E3730D"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Қызметкерлерді ESG принциптерін енгізу процесіне тарту ақпараттандыру, оқыту және экологиялық стандарттарды сақтау арқылы жүзеге асырылады. 2023 жылы климаттық тәуекелдерді бағалау жүргізілді және осы тәуекелдерді басқару </w:t>
      </w:r>
      <w:r w:rsidRPr="009645B7">
        <w:rPr>
          <w:rFonts w:asciiTheme="minorHAnsi" w:eastAsia="Arial" w:hAnsiTheme="minorHAnsi" w:cstheme="minorHAnsi"/>
          <w:b w:val="0"/>
          <w:bCs w:val="0"/>
        </w:rPr>
        <w:lastRenderedPageBreak/>
        <w:t>жоспарлары жасалды. Сондай-ақ, компания шығарындыларды азайту және экологиялық жағдайды жақсарту бойынша жобаларды жоспарлап отыр. Мысалы, газ турбиналы электр станцияларында кәдеге жарату қазандықтарын орнатуды жобалау.</w:t>
      </w:r>
    </w:p>
    <w:p w14:paraId="57C1A46B"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Кәсіпорынды басқару GRI стандарттары мен CDP нұсқауларын пайдаланады және тәуекелдерді басқару ESG аспектілерін қамтиды. Әлеуметтік жауапкершілік қызметкерлерге әлеуметтік бағдарламалар ұсыну және қызметкерлердің денсаулығын қолдау арқылы көрінеді. 2023 жылы су тұтыну көлемі 1 600 001 м3, ал су бұру көлемі 681 303 м3 құрады. Биологиялық әртүрлілікті сақтау және су ресурстарын басқару бойынша белсенді жұмыс жүргізілуде.</w:t>
      </w:r>
    </w:p>
    <w:p w14:paraId="3ACD8FE3"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Компания энергия тиімділігі мен энергияны үнемдеу шараларын белсенді түрде енгізуде, мысалы, су компрессорларының орнына ауаны салқындату. Басқару құрылымына алқалы органдар мен аудит және тұрақты даму комитеттері, сондай-ақ қоршаған ортаны қорғау және климаттың өзгеруіне қарсы бекітілген құжаттар кіреді.</w:t>
      </w:r>
    </w:p>
    <w:p w14:paraId="7B15CA55" w14:textId="77777777" w:rsidR="00DE3912" w:rsidRPr="009645B7" w:rsidRDefault="00DE3912" w:rsidP="00B1524D">
      <w:pPr>
        <w:pStyle w:val="22"/>
        <w:ind w:firstLine="709"/>
        <w:jc w:val="both"/>
        <w:rPr>
          <w:rFonts w:asciiTheme="minorHAnsi" w:eastAsia="Arial" w:hAnsiTheme="minorHAnsi" w:cstheme="minorHAnsi"/>
          <w:b w:val="0"/>
          <w:bCs w:val="0"/>
        </w:rPr>
      </w:pPr>
    </w:p>
    <w:p w14:paraId="0E001B0A" w14:textId="73FF3DFD" w:rsidR="00DE3912" w:rsidRPr="009645B7" w:rsidRDefault="00DE3912" w:rsidP="00B1524D">
      <w:pPr>
        <w:pStyle w:val="22"/>
        <w:ind w:firstLine="709"/>
        <w:rPr>
          <w:rFonts w:asciiTheme="minorHAnsi" w:eastAsia="Arial" w:hAnsiTheme="minorHAnsi" w:cstheme="minorHAnsi"/>
        </w:rPr>
      </w:pPr>
      <w:r w:rsidRPr="009645B7">
        <w:rPr>
          <w:rFonts w:asciiTheme="minorHAnsi" w:eastAsia="Arial" w:hAnsiTheme="minorHAnsi" w:cstheme="minorHAnsi"/>
        </w:rPr>
        <w:t>3.5.4. «Қазфосфат» ЖШС</w:t>
      </w:r>
    </w:p>
    <w:p w14:paraId="351A015C" w14:textId="62325743"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«Қазфосфат» ЖШС фосфор тыңайтқыштары мен химиялық өнімдерді өндірумен айналысатын Қазақстанның жетекші химиялық компанияларының бірі болып табылады. Компанияда экологиялық және әлеуметтік жауапкершілікті жақсартуға, сондай-ақ корпоративтік басқаруды жетілдіруге бағытталған </w:t>
      </w:r>
      <w:r w:rsidRPr="009645B7">
        <w:rPr>
          <w:rFonts w:asciiTheme="minorHAnsi" w:eastAsia="Arial" w:hAnsiTheme="minorHAnsi" w:cstheme="minorHAnsi"/>
        </w:rPr>
        <w:t>ESG принциптерін</w:t>
      </w:r>
      <w:r w:rsidRPr="009645B7">
        <w:rPr>
          <w:rFonts w:asciiTheme="minorHAnsi" w:eastAsia="Arial" w:hAnsiTheme="minorHAnsi" w:cstheme="minorHAnsi"/>
          <w:b w:val="0"/>
          <w:bCs w:val="0"/>
        </w:rPr>
        <w:t xml:space="preserve"> енгізу бойынша белсенді жұмыс жүргізілуде.</w:t>
      </w:r>
    </w:p>
    <w:p w14:paraId="41B2FF23" w14:textId="61052241"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«Қазфосфат» ЖШС </w:t>
      </w:r>
      <w:r w:rsidRPr="009645B7">
        <w:rPr>
          <w:rFonts w:asciiTheme="minorHAnsi" w:eastAsia="Arial" w:hAnsiTheme="minorHAnsi" w:cstheme="minorHAnsi"/>
        </w:rPr>
        <w:t>көміртегі ізін азайту</w:t>
      </w:r>
      <w:r w:rsidRPr="009645B7">
        <w:rPr>
          <w:rFonts w:asciiTheme="minorHAnsi" w:eastAsia="Arial" w:hAnsiTheme="minorHAnsi" w:cstheme="minorHAnsi"/>
          <w:b w:val="0"/>
          <w:bCs w:val="0"/>
        </w:rPr>
        <w:t xml:space="preserve"> бойынша белсенді жұмыс жүргізуде. Компанияда қоршаған ортаны басқару жүйелері енгізіліп, тұрақты экологиялық аудиттер жүргізіледі. Қалыптасу сатысында суды пайдалану кезінде тұтынуды азайтуға көмектесетін </w:t>
      </w:r>
      <w:r w:rsidRPr="009645B7">
        <w:rPr>
          <w:rFonts w:asciiTheme="minorHAnsi" w:eastAsia="Arial" w:hAnsiTheme="minorHAnsi" w:cstheme="minorHAnsi"/>
        </w:rPr>
        <w:t>балама өнімдерді әзірлеу бойынша</w:t>
      </w:r>
      <w:r w:rsidRPr="009645B7">
        <w:rPr>
          <w:rFonts w:asciiTheme="minorHAnsi" w:eastAsia="Arial" w:hAnsiTheme="minorHAnsi" w:cstheme="minorHAnsi"/>
          <w:b w:val="0"/>
          <w:bCs w:val="0"/>
        </w:rPr>
        <w:t xml:space="preserve"> </w:t>
      </w:r>
      <w:r w:rsidRPr="009645B7">
        <w:rPr>
          <w:rFonts w:asciiTheme="minorHAnsi" w:eastAsia="Arial" w:hAnsiTheme="minorHAnsi" w:cstheme="minorHAnsi"/>
        </w:rPr>
        <w:t>R&amp;D</w:t>
      </w:r>
      <w:r w:rsidRPr="009645B7">
        <w:rPr>
          <w:rFonts w:asciiTheme="minorHAnsi" w:eastAsia="Arial" w:hAnsiTheme="minorHAnsi" w:cstheme="minorHAnsi"/>
          <w:b w:val="0"/>
          <w:bCs w:val="0"/>
        </w:rPr>
        <w:t xml:space="preserve"> бар. Негізгі климаттық тәуекел Жамбыл өңіріндегі су қорының азаюы болып табылады, бұл жаһандық жылыну мен халық, ауыл шаруашылығы және өнеркәсіп үшін су тартудың ұлғаюына байланысты.</w:t>
      </w:r>
    </w:p>
    <w:p w14:paraId="0AF2BDF5" w14:textId="5750CE28" w:rsidR="00DE3912" w:rsidRPr="009645B7" w:rsidRDefault="00DE3912" w:rsidP="00B1524D">
      <w:pPr>
        <w:pStyle w:val="22"/>
        <w:ind w:firstLine="709"/>
        <w:jc w:val="both"/>
        <w:rPr>
          <w:rFonts w:asciiTheme="minorHAnsi" w:eastAsia="Arial" w:hAnsiTheme="minorHAnsi" w:cstheme="minorHAnsi"/>
        </w:rPr>
      </w:pPr>
      <w:r w:rsidRPr="009645B7">
        <w:rPr>
          <w:rFonts w:asciiTheme="minorHAnsi" w:eastAsia="Arial" w:hAnsiTheme="minorHAnsi" w:cstheme="minorHAnsi"/>
          <w:b w:val="0"/>
          <w:bCs w:val="0"/>
        </w:rPr>
        <w:t xml:space="preserve">Парниктік газдар шығарындылары бойынша деректерге мыналар жатады: </w:t>
      </w:r>
      <w:r w:rsidRPr="009645B7">
        <w:rPr>
          <w:rFonts w:asciiTheme="minorHAnsi" w:eastAsia="Arial" w:hAnsiTheme="minorHAnsi" w:cstheme="minorHAnsi"/>
        </w:rPr>
        <w:t xml:space="preserve">жылу энергиясы - 0,310 т СО2/ Гкал, күкірт қышқылы - 0,008 тСО3/тонна, аммофос - 0,248 тСО2/тонна және трикальций фосфаты - 1,116 тСО2/тонна. </w:t>
      </w:r>
    </w:p>
    <w:p w14:paraId="1D6E041F"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Су тұтыну көлемі 621,82 т. м3, су бұру көлемі - 35,431 м3 құрады</w:t>
      </w:r>
      <w:r w:rsidRPr="009645B7">
        <w:rPr>
          <w:rFonts w:asciiTheme="minorHAnsi" w:eastAsia="Arial" w:hAnsiTheme="minorHAnsi" w:cstheme="minorHAnsi"/>
          <w:b w:val="0"/>
          <w:bCs w:val="0"/>
        </w:rPr>
        <w:t xml:space="preserve">. ISO 50001 стандарты бойынша энергия менеджменті бағдарламасы шеңберінде компания </w:t>
      </w:r>
      <w:r w:rsidRPr="009645B7">
        <w:rPr>
          <w:rFonts w:asciiTheme="minorHAnsi" w:eastAsia="Arial" w:hAnsiTheme="minorHAnsi" w:cstheme="minorHAnsi"/>
        </w:rPr>
        <w:t xml:space="preserve">энергия үнемдейтін шамдарға және бас тартатын люминесценттік шамдарға </w:t>
      </w:r>
      <w:r w:rsidRPr="009645B7">
        <w:rPr>
          <w:rFonts w:asciiTheme="minorHAnsi" w:eastAsia="Arial" w:hAnsiTheme="minorHAnsi" w:cstheme="minorHAnsi"/>
          <w:b w:val="0"/>
          <w:bCs w:val="0"/>
        </w:rPr>
        <w:t>көшуді қоса алғанда, энергия тиімділігін арттыру жөніндегі іс-шараларды жүргізеді.</w:t>
      </w:r>
    </w:p>
    <w:p w14:paraId="20A0E1DF"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Компанияның әлеуметтік жауапкершілігі </w:t>
      </w:r>
      <w:r w:rsidRPr="009645B7">
        <w:rPr>
          <w:rFonts w:asciiTheme="minorHAnsi" w:eastAsia="Arial" w:hAnsiTheme="minorHAnsi" w:cstheme="minorHAnsi"/>
        </w:rPr>
        <w:t xml:space="preserve">еңбек жағдайлары мен </w:t>
      </w:r>
      <w:r w:rsidRPr="009645B7">
        <w:rPr>
          <w:rFonts w:asciiTheme="minorHAnsi" w:eastAsia="Arial" w:hAnsiTheme="minorHAnsi" w:cstheme="minorHAnsi"/>
        </w:rPr>
        <w:lastRenderedPageBreak/>
        <w:t>өндірістегі қауіпсіздікті жақсартуда</w:t>
      </w:r>
      <w:r w:rsidRPr="009645B7">
        <w:rPr>
          <w:rFonts w:asciiTheme="minorHAnsi" w:eastAsia="Arial" w:hAnsiTheme="minorHAnsi" w:cstheme="minorHAnsi"/>
          <w:b w:val="0"/>
          <w:bCs w:val="0"/>
        </w:rPr>
        <w:t xml:space="preserve"> көрінеді. Компанияда барлығы </w:t>
      </w:r>
      <w:r w:rsidRPr="009645B7">
        <w:rPr>
          <w:rFonts w:asciiTheme="minorHAnsi" w:eastAsia="Arial" w:hAnsiTheme="minorHAnsi" w:cstheme="minorHAnsi"/>
        </w:rPr>
        <w:t>4575 қызметкер</w:t>
      </w:r>
      <w:r w:rsidRPr="009645B7">
        <w:rPr>
          <w:rFonts w:asciiTheme="minorHAnsi" w:eastAsia="Arial" w:hAnsiTheme="minorHAnsi" w:cstheme="minorHAnsi"/>
          <w:b w:val="0"/>
          <w:bCs w:val="0"/>
        </w:rPr>
        <w:t xml:space="preserve"> жұмыс істейді, олардың </w:t>
      </w:r>
      <w:r w:rsidRPr="009645B7">
        <w:rPr>
          <w:rFonts w:asciiTheme="minorHAnsi" w:eastAsia="Arial" w:hAnsiTheme="minorHAnsi" w:cstheme="minorHAnsi"/>
        </w:rPr>
        <w:t>706-сы</w:t>
      </w:r>
      <w:r w:rsidRPr="009645B7">
        <w:rPr>
          <w:rFonts w:asciiTheme="minorHAnsi" w:eastAsia="Arial" w:hAnsiTheme="minorHAnsi" w:cstheme="minorHAnsi"/>
          <w:b w:val="0"/>
          <w:bCs w:val="0"/>
        </w:rPr>
        <w:t xml:space="preserve"> есепті кезең ішінде жұмысқа қабылданды, бұл қызметкерлердің жалпы санының 19% құрайды. Есепті кезеңдегі </w:t>
      </w:r>
      <w:r w:rsidRPr="009645B7">
        <w:rPr>
          <w:rFonts w:asciiTheme="minorHAnsi" w:eastAsia="Arial" w:hAnsiTheme="minorHAnsi" w:cstheme="minorHAnsi"/>
        </w:rPr>
        <w:t>кадрлар айналымының көрсеткіші 13% құрайды</w:t>
      </w:r>
      <w:r w:rsidRPr="009645B7">
        <w:rPr>
          <w:rFonts w:asciiTheme="minorHAnsi" w:eastAsia="Arial" w:hAnsiTheme="minorHAnsi" w:cstheme="minorHAnsi"/>
          <w:b w:val="0"/>
          <w:bCs w:val="0"/>
        </w:rPr>
        <w:t>. Компания сонымен қатар жыл сайынғы жалақыны қайта қарайды және сыйлықақылар мен қосымша ақылар төлейді.</w:t>
      </w:r>
    </w:p>
    <w:p w14:paraId="5705DBDC"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rPr>
        <w:t>Корпоративтік оқыту және біліктілікті арттыру</w:t>
      </w:r>
      <w:r w:rsidRPr="009645B7">
        <w:rPr>
          <w:rFonts w:asciiTheme="minorHAnsi" w:eastAsia="Arial" w:hAnsiTheme="minorHAnsi" w:cstheme="minorHAnsi"/>
          <w:b w:val="0"/>
          <w:bCs w:val="0"/>
        </w:rPr>
        <w:t xml:space="preserve"> </w:t>
      </w:r>
      <w:r w:rsidRPr="009645B7">
        <w:rPr>
          <w:rFonts w:asciiTheme="minorHAnsi" w:eastAsia="Arial" w:hAnsiTheme="minorHAnsi" w:cstheme="minorHAnsi"/>
        </w:rPr>
        <w:t>бағдарламалары</w:t>
      </w:r>
      <w:r w:rsidRPr="009645B7">
        <w:rPr>
          <w:rFonts w:asciiTheme="minorHAnsi" w:eastAsia="Arial" w:hAnsiTheme="minorHAnsi" w:cstheme="minorHAnsi"/>
          <w:b w:val="0"/>
          <w:bCs w:val="0"/>
        </w:rPr>
        <w:t xml:space="preserve"> компанияда жұмыс істейді, бұл қызметкерлердің кәсіби дағдылары мен құзыреттерін жақсартуға ықпал етеді. </w:t>
      </w:r>
      <w:r w:rsidRPr="009645B7">
        <w:rPr>
          <w:rFonts w:asciiTheme="minorHAnsi" w:eastAsia="Arial" w:hAnsiTheme="minorHAnsi" w:cstheme="minorHAnsi"/>
        </w:rPr>
        <w:t>Теңдік пен инклюзивтілік</w:t>
      </w:r>
      <w:r w:rsidRPr="009645B7">
        <w:rPr>
          <w:rFonts w:asciiTheme="minorHAnsi" w:eastAsia="Arial" w:hAnsiTheme="minorHAnsi" w:cstheme="minorHAnsi"/>
          <w:b w:val="0"/>
          <w:bCs w:val="0"/>
        </w:rPr>
        <w:t xml:space="preserve"> бір деңгейдегі лауазымдарда жұмыс істегені үшін ерлер мен әйелдерді марапаттауда айырмашылықтардың болмауымен расталады, бұл теңдік пен инклюзивтілік принциптерін ұстануды көрсетеді.</w:t>
      </w:r>
    </w:p>
    <w:p w14:paraId="16D07B70" w14:textId="7B4FE7D5"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«Қазфосфат» ЖШС Корпоративтік басқармасы GRI стандарттарын ішінара пайдалануды қамтиды және ESG комитеті арқылы ESG есептілігін белгілеу сатысында тұр. </w:t>
      </w:r>
      <w:r w:rsidRPr="009645B7">
        <w:rPr>
          <w:rFonts w:asciiTheme="minorHAnsi" w:eastAsia="Arial" w:hAnsiTheme="minorHAnsi" w:cstheme="minorHAnsi"/>
        </w:rPr>
        <w:t>GRI стандарттары</w:t>
      </w:r>
      <w:r w:rsidRPr="009645B7">
        <w:rPr>
          <w:rFonts w:asciiTheme="minorHAnsi" w:eastAsia="Arial" w:hAnsiTheme="minorHAnsi" w:cstheme="minorHAnsi"/>
          <w:b w:val="0"/>
          <w:bCs w:val="0"/>
        </w:rPr>
        <w:t xml:space="preserve"> сияқты танылған тұрақты даму құралдарын пайдалана отырып, экологиялық, әлеуметтік және корпоративтік аспектілерде </w:t>
      </w:r>
      <w:r w:rsidRPr="009645B7">
        <w:rPr>
          <w:rFonts w:asciiTheme="minorHAnsi" w:eastAsia="Arial" w:hAnsiTheme="minorHAnsi" w:cstheme="minorHAnsi"/>
        </w:rPr>
        <w:t>Есептіліктің ашықтығын арттыру</w:t>
      </w:r>
      <w:r w:rsidRPr="009645B7">
        <w:rPr>
          <w:rFonts w:asciiTheme="minorHAnsi" w:eastAsia="Arial" w:hAnsiTheme="minorHAnsi" w:cstheme="minorHAnsi"/>
          <w:b w:val="0"/>
          <w:bCs w:val="0"/>
        </w:rPr>
        <w:t xml:space="preserve"> бойынша жұмыс жүргізілуде. </w:t>
      </w:r>
      <w:r w:rsidRPr="009645B7">
        <w:rPr>
          <w:rFonts w:asciiTheme="minorHAnsi" w:eastAsia="Arial" w:hAnsiTheme="minorHAnsi" w:cstheme="minorHAnsi"/>
        </w:rPr>
        <w:t>Тәуекелдерді басқару</w:t>
      </w:r>
      <w:r w:rsidRPr="009645B7">
        <w:rPr>
          <w:rFonts w:asciiTheme="minorHAnsi" w:eastAsia="Arial" w:hAnsiTheme="minorHAnsi" w:cstheme="minorHAnsi"/>
          <w:b w:val="0"/>
          <w:bCs w:val="0"/>
        </w:rPr>
        <w:t xml:space="preserve"> қоршаған ортаға теріс әсерді азайтуға және еңбек жағдайларын жақсартуға ықпал ететін ESG аспектілерін қамтиды. Компанияны басқару құрылымына тәуекелдерді басқару тетіктері мен тұрақты даму комитеттері енгізілген.</w:t>
      </w:r>
    </w:p>
    <w:p w14:paraId="571C3C78" w14:textId="77777777"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Компания </w:t>
      </w:r>
      <w:r w:rsidRPr="009645B7">
        <w:rPr>
          <w:rFonts w:asciiTheme="minorHAnsi" w:eastAsia="Arial" w:hAnsiTheme="minorHAnsi" w:cstheme="minorHAnsi"/>
        </w:rPr>
        <w:t>ластаушы заттардың шығарындыларын азайту және экологиялық жағдайды жақсарту</w:t>
      </w:r>
      <w:r w:rsidRPr="009645B7">
        <w:rPr>
          <w:rFonts w:asciiTheme="minorHAnsi" w:eastAsia="Arial" w:hAnsiTheme="minorHAnsi" w:cstheme="minorHAnsi"/>
          <w:b w:val="0"/>
          <w:bCs w:val="0"/>
        </w:rPr>
        <w:t xml:space="preserve"> жөніндегі жобаларға белсенді қатысады. Сондай-ақ, </w:t>
      </w:r>
      <w:r w:rsidRPr="009645B7">
        <w:rPr>
          <w:rFonts w:asciiTheme="minorHAnsi" w:eastAsia="Arial" w:hAnsiTheme="minorHAnsi" w:cstheme="minorHAnsi"/>
        </w:rPr>
        <w:t>биологиялық әртүрлілікті сақтау және су ресурстарын басқару</w:t>
      </w:r>
      <w:r w:rsidRPr="009645B7">
        <w:rPr>
          <w:rFonts w:asciiTheme="minorHAnsi" w:eastAsia="Arial" w:hAnsiTheme="minorHAnsi" w:cstheme="minorHAnsi"/>
          <w:b w:val="0"/>
          <w:bCs w:val="0"/>
        </w:rPr>
        <w:t xml:space="preserve"> бойынша жұмыстар жүргізілуде.</w:t>
      </w:r>
    </w:p>
    <w:p w14:paraId="7148BE0D" w14:textId="326DC346"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Осылайша, «Қазфосфат» ЖШС экологиялық және әлеуметтік жауапкершілікті жақсарту, сондай-ақ корпоративтік басқаруды жетілдіру бойынша белсенді жұмыс жасай отырып, орнықты даму </w:t>
      </w:r>
      <w:r w:rsidR="005940F0">
        <w:rPr>
          <w:rFonts w:asciiTheme="minorHAnsi" w:eastAsia="Arial" w:hAnsiTheme="minorHAnsi" w:cstheme="minorHAnsi"/>
          <w:b w:val="0"/>
          <w:bCs w:val="0"/>
        </w:rPr>
        <w:t>принциптерін</w:t>
      </w:r>
      <w:r w:rsidRPr="009645B7">
        <w:rPr>
          <w:rFonts w:asciiTheme="minorHAnsi" w:eastAsia="Arial" w:hAnsiTheme="minorHAnsi" w:cstheme="minorHAnsi"/>
          <w:b w:val="0"/>
          <w:bCs w:val="0"/>
        </w:rPr>
        <w:t>а бейілділігін көрсетеді.</w:t>
      </w:r>
    </w:p>
    <w:p w14:paraId="3C747A0C" w14:textId="77777777" w:rsidR="00DE3912" w:rsidRPr="009645B7" w:rsidRDefault="00DE3912" w:rsidP="00B1524D">
      <w:pPr>
        <w:pStyle w:val="22"/>
        <w:ind w:firstLine="709"/>
        <w:jc w:val="both"/>
        <w:rPr>
          <w:rFonts w:asciiTheme="minorHAnsi" w:eastAsia="Arial" w:hAnsiTheme="minorHAnsi" w:cstheme="minorHAnsi"/>
          <w:b w:val="0"/>
          <w:bCs w:val="0"/>
        </w:rPr>
      </w:pPr>
    </w:p>
    <w:p w14:paraId="0EAFFF99" w14:textId="49931654" w:rsidR="00DE3912" w:rsidRPr="009645B7" w:rsidRDefault="00DE3912" w:rsidP="00B1524D">
      <w:pPr>
        <w:pStyle w:val="22"/>
        <w:ind w:firstLine="709"/>
        <w:rPr>
          <w:rFonts w:asciiTheme="minorHAnsi" w:eastAsia="Arial" w:hAnsiTheme="minorHAnsi" w:cstheme="minorHAnsi"/>
        </w:rPr>
      </w:pPr>
      <w:r w:rsidRPr="009645B7">
        <w:rPr>
          <w:rFonts w:asciiTheme="minorHAnsi" w:eastAsia="Arial" w:hAnsiTheme="minorHAnsi" w:cstheme="minorHAnsi"/>
        </w:rPr>
        <w:t>3.5.5.</w:t>
      </w:r>
      <w:r w:rsidRPr="009645B7">
        <w:rPr>
          <w:rFonts w:asciiTheme="minorHAnsi" w:eastAsia="Arial" w:hAnsiTheme="minorHAnsi" w:cstheme="minorHAnsi"/>
        </w:rPr>
        <w:tab/>
        <w:t>«Kazakhstan Petrochemical Industries Inc.» ЖШС</w:t>
      </w:r>
    </w:p>
    <w:p w14:paraId="10ED4243" w14:textId="0651EB8A"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«Kazakhstan Petrochemical Industries Inc.» ЖШС (</w:t>
      </w:r>
      <w:r w:rsidR="005B7134" w:rsidRPr="009645B7">
        <w:rPr>
          <w:rFonts w:asciiTheme="minorHAnsi" w:hAnsiTheme="minorHAnsi"/>
          <w:b w:val="0"/>
          <w:bCs w:val="0"/>
          <w:lang w:bidi="ar-SA"/>
        </w:rPr>
        <w:t>KPI</w:t>
      </w:r>
      <w:r w:rsidRPr="009645B7">
        <w:rPr>
          <w:rFonts w:asciiTheme="minorHAnsi" w:eastAsia="Arial" w:hAnsiTheme="minorHAnsi" w:cstheme="minorHAnsi"/>
          <w:b w:val="0"/>
          <w:bCs w:val="0"/>
        </w:rPr>
        <w:t>) еліміздің химия өнеркәсібін дамытуда маңызды рөл атқаратын Қазақстандағы мұнай-химия өнімдерінің жетекші өндірушілерінің бірі болып табылады. Компания тұрақты дамуға және қоршаған ортаға теріс әсерді азайтуға ұмтыла отырып, ESG принциптерін өз қызметіне белсенді түрде енгізеді.</w:t>
      </w:r>
    </w:p>
    <w:p w14:paraId="7913C839" w14:textId="6B52B896" w:rsidR="00DE3912" w:rsidRPr="009645B7" w:rsidRDefault="005B7134" w:rsidP="00B1524D">
      <w:pPr>
        <w:pStyle w:val="22"/>
        <w:ind w:firstLine="709"/>
        <w:jc w:val="both"/>
        <w:rPr>
          <w:rFonts w:asciiTheme="minorHAnsi" w:eastAsia="Arial" w:hAnsiTheme="minorHAnsi" w:cstheme="minorHAnsi"/>
          <w:b w:val="0"/>
          <w:bCs w:val="0"/>
        </w:rPr>
      </w:pP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 компаниясы парниктік газдар мен басқа да ластаушы заттардың шығарындыларын азайту жөніндегі іс-шаралар кешенін іске асыра отырып, </w:t>
      </w:r>
      <w:r w:rsidR="00DE3912" w:rsidRPr="009645B7">
        <w:rPr>
          <w:rFonts w:asciiTheme="minorHAnsi" w:eastAsia="Arial" w:hAnsiTheme="minorHAnsi" w:cstheme="minorHAnsi"/>
          <w:b w:val="0"/>
          <w:bCs w:val="0"/>
        </w:rPr>
        <w:lastRenderedPageBreak/>
        <w:t xml:space="preserve">экологиялық жауапкершілікке үлкен мән береді. 2023 жылы компания парниктік газдар шығарындыларын 12% төмендетуге қол жеткізді, бұл заманауи технологиялар мен жабдықтарды енгізу, сондай-ақ өндірістік процестерді оңтайландыру арқылы мүмкін болды. </w:t>
      </w: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 суды қайта өңдеу жүйелерін және ағынды суларды тазартудың заманауи әдістерін енгізу арқылы суды тұтынуды азайту үшін белсенді жұмыс істейді. Бұл шаралар суды тұтынуды 10% төмендетуге мүмкіндік берді, бұл химия өнеркәсібі үшін маңызды жетістік. Сонымен қатар, компания тұрақты экологиялық аудит жүргізеді, бұл экологиялық тәуекелдерді уақтылы жою</w:t>
      </w:r>
      <w:r w:rsidRPr="009645B7">
        <w:rPr>
          <w:rFonts w:asciiTheme="minorHAnsi" w:eastAsia="Arial" w:hAnsiTheme="minorHAnsi" w:cstheme="minorHAnsi"/>
          <w:b w:val="0"/>
          <w:bCs w:val="0"/>
        </w:rPr>
        <w:t>ға мүмкіндік береді</w:t>
      </w:r>
      <w:r w:rsidR="00DE3912" w:rsidRPr="009645B7">
        <w:rPr>
          <w:rFonts w:asciiTheme="minorHAnsi" w:eastAsia="Arial" w:hAnsiTheme="minorHAnsi" w:cstheme="minorHAnsi"/>
          <w:b w:val="0"/>
          <w:bCs w:val="0"/>
        </w:rPr>
        <w:t>.</w:t>
      </w:r>
    </w:p>
    <w:p w14:paraId="06F52247" w14:textId="7B3AD9D1" w:rsidR="00DE3912" w:rsidRPr="009645B7" w:rsidRDefault="005B7134" w:rsidP="00B1524D">
      <w:pPr>
        <w:pStyle w:val="22"/>
        <w:ind w:firstLine="709"/>
        <w:jc w:val="both"/>
        <w:rPr>
          <w:rFonts w:asciiTheme="minorHAnsi" w:eastAsia="Arial" w:hAnsiTheme="minorHAnsi" w:cstheme="minorHAnsi"/>
          <w:b w:val="0"/>
          <w:bCs w:val="0"/>
        </w:rPr>
      </w:pP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 экологиялық стратегиясының маңызды бөлігі қалдықтарды басқару болып табылады. Компания қалдықтарды қайта өңдеу және кәдеге жарату үшін ең жақсы қолжетімді технологияларды енгізуде, бұл қалдықтарды 15% қысқартуға мүмкіндік берді. </w:t>
      </w: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 сонымен қатар экожүйелерді қалпына келтіру және биологиялық әртүрлілікті сақтау, соның ішінде өндіріс орындарының айналасында жасыл аймақтар құру және жергілікті экологиялық бастамаларды қолдау жобаларын жүзеге асырады. </w:t>
      </w:r>
      <w:r w:rsidR="00DE3912" w:rsidRPr="009645B7">
        <w:rPr>
          <w:rFonts w:asciiTheme="minorHAnsi" w:eastAsia="Arial" w:hAnsiTheme="minorHAnsi" w:cstheme="minorHAnsi"/>
        </w:rPr>
        <w:t>ISO 14001 және ISO 50001</w:t>
      </w:r>
      <w:r w:rsidR="00DE3912" w:rsidRPr="009645B7">
        <w:rPr>
          <w:rFonts w:asciiTheme="minorHAnsi" w:eastAsia="Arial" w:hAnsiTheme="minorHAnsi" w:cstheme="minorHAnsi"/>
          <w:b w:val="0"/>
          <w:bCs w:val="0"/>
        </w:rPr>
        <w:t xml:space="preserve"> стандарттарын енгізу экологиялық менеджменттің жоғары деңгейін және компанияның тұрақты дамуға деген міндеттемесін көрсетеді.</w:t>
      </w:r>
    </w:p>
    <w:p w14:paraId="0530C31B" w14:textId="0EEC9B60" w:rsidR="00DE3912" w:rsidRPr="009645B7" w:rsidRDefault="00DE3912" w:rsidP="00B1524D">
      <w:pPr>
        <w:pStyle w:val="22"/>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 xml:space="preserve">Әлеуметтік жауапкершілік </w:t>
      </w:r>
      <w:r w:rsidR="005B7134" w:rsidRPr="009645B7">
        <w:rPr>
          <w:rFonts w:asciiTheme="minorHAnsi" w:hAnsiTheme="minorHAnsi"/>
          <w:b w:val="0"/>
          <w:bCs w:val="0"/>
          <w:lang w:bidi="ar-SA"/>
        </w:rPr>
        <w:t>KPI</w:t>
      </w:r>
      <w:r w:rsidRPr="009645B7">
        <w:rPr>
          <w:rFonts w:asciiTheme="minorHAnsi" w:eastAsia="Arial" w:hAnsiTheme="minorHAnsi" w:cstheme="minorHAnsi"/>
          <w:b w:val="0"/>
          <w:bCs w:val="0"/>
        </w:rPr>
        <w:t xml:space="preserve"> қызметінің ажырамас бөлігі болып табылады. Компания еңбек жағдайларын жақсарту және өндірістегі қауіпсіздікті қамтамасыз ету үшін белсенді жұмыс істейді. </w:t>
      </w:r>
      <w:r w:rsidRPr="009645B7">
        <w:rPr>
          <w:rFonts w:asciiTheme="minorHAnsi" w:eastAsia="Arial" w:hAnsiTheme="minorHAnsi" w:cstheme="minorHAnsi"/>
        </w:rPr>
        <w:t xml:space="preserve">2023 жылы </w:t>
      </w:r>
      <w:r w:rsidR="005B7134" w:rsidRPr="009645B7">
        <w:rPr>
          <w:rFonts w:asciiTheme="minorHAnsi" w:hAnsiTheme="minorHAnsi"/>
          <w:lang w:bidi="ar-SA"/>
        </w:rPr>
        <w:t>KPI</w:t>
      </w:r>
      <w:r w:rsidRPr="009645B7">
        <w:rPr>
          <w:rFonts w:asciiTheme="minorHAnsi" w:eastAsia="Arial" w:hAnsiTheme="minorHAnsi" w:cstheme="minorHAnsi"/>
        </w:rPr>
        <w:t xml:space="preserve"> еңбекті қорғау және қауіпсіздік техникасы бойынша оқыту бағдарламалары мен тренингтер сериясын өткізді</w:t>
      </w:r>
      <w:r w:rsidRPr="009645B7">
        <w:rPr>
          <w:rFonts w:asciiTheme="minorHAnsi" w:eastAsia="Arial" w:hAnsiTheme="minorHAnsi" w:cstheme="minorHAnsi"/>
          <w:b w:val="0"/>
          <w:bCs w:val="0"/>
        </w:rPr>
        <w:t xml:space="preserve">, бұл өндірістегі жарақаттану деңгейін </w:t>
      </w:r>
      <w:r w:rsidRPr="009645B7">
        <w:rPr>
          <w:rFonts w:asciiTheme="minorHAnsi" w:eastAsia="Arial" w:hAnsiTheme="minorHAnsi" w:cstheme="minorHAnsi"/>
        </w:rPr>
        <w:t>8%</w:t>
      </w:r>
      <w:r w:rsidRPr="009645B7">
        <w:rPr>
          <w:rFonts w:asciiTheme="minorHAnsi" w:eastAsia="Arial" w:hAnsiTheme="minorHAnsi" w:cstheme="minorHAnsi"/>
          <w:b w:val="0"/>
          <w:bCs w:val="0"/>
        </w:rPr>
        <w:t xml:space="preserve"> төмендетуге ықпал етті. </w:t>
      </w:r>
      <w:r w:rsidR="005B7134" w:rsidRPr="009645B7">
        <w:rPr>
          <w:rFonts w:asciiTheme="minorHAnsi" w:hAnsiTheme="minorHAnsi"/>
          <w:b w:val="0"/>
          <w:bCs w:val="0"/>
          <w:lang w:bidi="ar-SA"/>
        </w:rPr>
        <w:t>KPI</w:t>
      </w:r>
      <w:r w:rsidRPr="009645B7">
        <w:rPr>
          <w:rFonts w:asciiTheme="minorHAnsi" w:eastAsia="Arial" w:hAnsiTheme="minorHAnsi" w:cstheme="minorHAnsi"/>
          <w:b w:val="0"/>
          <w:bCs w:val="0"/>
        </w:rPr>
        <w:t xml:space="preserve"> сонымен қатар еңбек қауіпсіздігі және еңбекті қорғау саласында жоғары нәтижелерге қол жеткізуге бағытталған сыйақылар мен уәждемелер жүйесін енгізеді. Компания өз қызметкерлеріне медициналық сақтандыру, спорттық және сауықтыру іс-шаралары, қызметкерлердің отбасы мен балаларын қолдау сияқты көптеген әлеуметтік бағдарламаларды ұсынады.</w:t>
      </w:r>
    </w:p>
    <w:p w14:paraId="3AB996F6" w14:textId="047C02F4" w:rsidR="00DE3912" w:rsidRPr="009645B7" w:rsidRDefault="005B7134" w:rsidP="00B1524D">
      <w:pPr>
        <w:pStyle w:val="22"/>
        <w:ind w:firstLine="709"/>
        <w:jc w:val="both"/>
        <w:rPr>
          <w:rFonts w:asciiTheme="minorHAnsi" w:eastAsia="Arial" w:hAnsiTheme="minorHAnsi" w:cstheme="minorHAnsi"/>
          <w:b w:val="0"/>
          <w:bCs w:val="0"/>
        </w:rPr>
      </w:pP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-дегі корпоративтік басқару ашықтық, есеп беру және тәуекелдерді тиімді басқару </w:t>
      </w:r>
      <w:r w:rsidR="005940F0">
        <w:rPr>
          <w:rFonts w:asciiTheme="minorHAnsi" w:eastAsia="Arial" w:hAnsiTheme="minorHAnsi" w:cstheme="minorHAnsi"/>
          <w:b w:val="0"/>
          <w:bCs w:val="0"/>
        </w:rPr>
        <w:t>принциптерін</w:t>
      </w:r>
      <w:r w:rsidR="00DE3912" w:rsidRPr="009645B7">
        <w:rPr>
          <w:rFonts w:asciiTheme="minorHAnsi" w:eastAsia="Arial" w:hAnsiTheme="minorHAnsi" w:cstheme="minorHAnsi"/>
          <w:b w:val="0"/>
          <w:bCs w:val="0"/>
        </w:rPr>
        <w:t xml:space="preserve">а негізделген. Компания бизнесті жүргізудің негізгі принциптері мен тәсілдерін реттейтін корпоративтік басқару кодексін әзірледі және енгізді. Компанияда ESG тәуекелдерін қоса алғанда, негізгі тәуекелдерді бағалауға және басқаруға арналған тәуекелдерді басқару комитеті жұмыс істейді. </w:t>
      </w:r>
      <w:r w:rsidRPr="009645B7">
        <w:rPr>
          <w:rFonts w:asciiTheme="minorHAnsi" w:hAnsiTheme="minorHAnsi"/>
          <w:b w:val="0"/>
          <w:bCs w:val="0"/>
          <w:lang w:bidi="ar-SA"/>
        </w:rPr>
        <w:t>KPI</w:t>
      </w:r>
      <w:r w:rsidR="00DE3912" w:rsidRPr="009645B7">
        <w:rPr>
          <w:rFonts w:asciiTheme="minorHAnsi" w:eastAsia="Arial" w:hAnsiTheme="minorHAnsi" w:cstheme="minorHAnsi"/>
          <w:b w:val="0"/>
          <w:bCs w:val="0"/>
        </w:rPr>
        <w:t xml:space="preserve"> өз қызметінің халықаралық стандарттарға сәйкестігін қамтамасыз ету үшін үнемі ішкі және сыртқы аудиттер жүргізеді. ESG есептерін жариялау компанияға тұрақты даму саласындағы жетістіктерін көрсетуге және инвесторлар мен басқа да мүдделі тараптардың сенімін арттыруға мүмкіндік береді.</w:t>
      </w:r>
    </w:p>
    <w:p w14:paraId="7CE11F06" w14:textId="1CD0AE51" w:rsidR="00DE3912" w:rsidRPr="009645B7" w:rsidRDefault="005B7134" w:rsidP="00B1524D">
      <w:pPr>
        <w:pStyle w:val="22"/>
        <w:ind w:firstLine="709"/>
        <w:jc w:val="both"/>
        <w:rPr>
          <w:rFonts w:asciiTheme="minorHAnsi" w:eastAsia="Arial" w:hAnsiTheme="minorHAnsi" w:cstheme="minorHAnsi"/>
          <w:b w:val="0"/>
          <w:bCs w:val="0"/>
        </w:rPr>
      </w:pPr>
      <w:r w:rsidRPr="009645B7">
        <w:rPr>
          <w:rFonts w:asciiTheme="minorHAnsi" w:hAnsiTheme="minorHAnsi"/>
          <w:lang w:bidi="ar-SA"/>
        </w:rPr>
        <w:t>KPI</w:t>
      </w:r>
      <w:r w:rsidR="00DE3912" w:rsidRPr="009645B7">
        <w:rPr>
          <w:rFonts w:asciiTheme="minorHAnsi" w:eastAsia="Arial" w:hAnsiTheme="minorHAnsi" w:cstheme="minorHAnsi"/>
        </w:rPr>
        <w:t xml:space="preserve"> 2050 жылға қарай жалпы энергия теңгеріміндегі жаңартылатын энергия көздерінің үлесін ұлғайтуды</w:t>
      </w:r>
      <w:r w:rsidR="00DE3912" w:rsidRPr="009645B7">
        <w:rPr>
          <w:rFonts w:asciiTheme="minorHAnsi" w:eastAsia="Arial" w:hAnsiTheme="minorHAnsi" w:cstheme="minorHAnsi"/>
          <w:b w:val="0"/>
          <w:bCs w:val="0"/>
        </w:rPr>
        <w:t xml:space="preserve"> және қызметкерлер мен жергілікті </w:t>
      </w:r>
      <w:r w:rsidR="00DE3912" w:rsidRPr="009645B7">
        <w:rPr>
          <w:rFonts w:asciiTheme="minorHAnsi" w:eastAsia="Arial" w:hAnsiTheme="minorHAnsi" w:cstheme="minorHAnsi"/>
          <w:b w:val="0"/>
          <w:bCs w:val="0"/>
        </w:rPr>
        <w:lastRenderedPageBreak/>
        <w:t xml:space="preserve">қауымдастықтар үшін жаңа әлеуметтік бағдарламаларды іске асыруды жоспарлап, </w:t>
      </w:r>
      <w:r w:rsidR="00DE3912" w:rsidRPr="009645B7">
        <w:rPr>
          <w:rFonts w:asciiTheme="minorHAnsi" w:eastAsia="Arial" w:hAnsiTheme="minorHAnsi" w:cstheme="minorHAnsi"/>
        </w:rPr>
        <w:t>көміртегі бейтараптығына қол жеткізуге</w:t>
      </w:r>
      <w:r w:rsidR="00DE3912" w:rsidRPr="009645B7">
        <w:rPr>
          <w:rFonts w:asciiTheme="minorHAnsi" w:eastAsia="Arial" w:hAnsiTheme="minorHAnsi" w:cstheme="minorHAnsi"/>
          <w:b w:val="0"/>
          <w:bCs w:val="0"/>
        </w:rPr>
        <w:t xml:space="preserve"> ұмтылуда. Көміртегі ізін азайтуға және еңбек жағдайларын жақсартуға бағытталған инновациялық технологияларды енгізу компания үшін алдағы жылдары маңызды басымдық болып табылады.</w:t>
      </w:r>
    </w:p>
    <w:p w14:paraId="19633005" w14:textId="5D48522C" w:rsidR="00DE3912" w:rsidRPr="009645B7" w:rsidRDefault="005B7134" w:rsidP="00B1524D">
      <w:pPr>
        <w:pStyle w:val="22"/>
        <w:shd w:val="clear" w:color="auto" w:fill="auto"/>
        <w:ind w:firstLine="709"/>
        <w:jc w:val="both"/>
        <w:rPr>
          <w:rFonts w:asciiTheme="minorHAnsi" w:eastAsia="Arial" w:hAnsiTheme="minorHAnsi" w:cstheme="minorHAnsi"/>
          <w:b w:val="0"/>
          <w:bCs w:val="0"/>
        </w:rPr>
      </w:pPr>
      <w:r w:rsidRPr="009645B7">
        <w:rPr>
          <w:rFonts w:asciiTheme="minorHAnsi" w:eastAsia="Arial" w:hAnsiTheme="minorHAnsi" w:cstheme="minorHAnsi"/>
          <w:b w:val="0"/>
          <w:bCs w:val="0"/>
        </w:rPr>
        <w:t>«</w:t>
      </w:r>
      <w:r w:rsidR="00DE3912" w:rsidRPr="009645B7">
        <w:rPr>
          <w:rFonts w:asciiTheme="minorHAnsi" w:eastAsia="Arial" w:hAnsiTheme="minorHAnsi" w:cstheme="minorHAnsi"/>
          <w:b w:val="0"/>
          <w:bCs w:val="0"/>
        </w:rPr>
        <w:t>Kazakhstan Petrochemical Industries Inc.</w:t>
      </w:r>
      <w:r w:rsidRPr="009645B7">
        <w:rPr>
          <w:rFonts w:asciiTheme="minorHAnsi" w:eastAsia="Arial" w:hAnsiTheme="minorHAnsi" w:cstheme="minorHAnsi"/>
          <w:b w:val="0"/>
          <w:bCs w:val="0"/>
        </w:rPr>
        <w:t>»</w:t>
      </w:r>
      <w:r w:rsidR="00DE3912" w:rsidRPr="009645B7">
        <w:rPr>
          <w:rFonts w:asciiTheme="minorHAnsi" w:eastAsia="Arial" w:hAnsiTheme="minorHAnsi" w:cstheme="minorHAnsi"/>
          <w:b w:val="0"/>
          <w:bCs w:val="0"/>
        </w:rPr>
        <w:t xml:space="preserve"> ЖШС</w:t>
      </w:r>
      <w:r w:rsidRPr="009645B7">
        <w:rPr>
          <w:rFonts w:asciiTheme="minorHAnsi" w:eastAsia="Arial" w:hAnsiTheme="minorHAnsi" w:cstheme="minorHAnsi"/>
          <w:b w:val="0"/>
          <w:bCs w:val="0"/>
        </w:rPr>
        <w:t xml:space="preserve"> </w:t>
      </w:r>
      <w:r w:rsidR="00DE3912" w:rsidRPr="009645B7">
        <w:rPr>
          <w:rFonts w:asciiTheme="minorHAnsi" w:eastAsia="Arial" w:hAnsiTheme="minorHAnsi" w:cstheme="minorHAnsi"/>
          <w:b w:val="0"/>
          <w:bCs w:val="0"/>
        </w:rPr>
        <w:t xml:space="preserve">ESG </w:t>
      </w:r>
      <w:r w:rsidR="005940F0">
        <w:rPr>
          <w:rFonts w:asciiTheme="minorHAnsi" w:eastAsia="Arial" w:hAnsiTheme="minorHAnsi" w:cstheme="minorHAnsi"/>
          <w:b w:val="0"/>
          <w:bCs w:val="0"/>
        </w:rPr>
        <w:t>принциптерін</w:t>
      </w:r>
      <w:r w:rsidR="00DE3912" w:rsidRPr="009645B7">
        <w:rPr>
          <w:rFonts w:asciiTheme="minorHAnsi" w:eastAsia="Arial" w:hAnsiTheme="minorHAnsi" w:cstheme="minorHAnsi"/>
          <w:b w:val="0"/>
          <w:bCs w:val="0"/>
        </w:rPr>
        <w:t>а берілгендіктің жоғары деңгейін көрсетеді, бұл оны Қазақстанның химия өнеркәсібіндегі жетекші компаниялардың біріне айналдырады. Экологиялық, әлеуметтік және басқару стандарттарын компания қызметіне біріктіру оның тұрақты дамуына және нарықтағы бәсекеге қабілеттілігін нығайтуға ықпал етеді.</w:t>
      </w:r>
    </w:p>
    <w:p w14:paraId="451A5928" w14:textId="77777777" w:rsidR="00244254" w:rsidRPr="009645B7" w:rsidRDefault="00244254" w:rsidP="00B1524D">
      <w:pPr>
        <w:pStyle w:val="22"/>
        <w:shd w:val="clear" w:color="auto" w:fill="auto"/>
        <w:ind w:firstLine="709"/>
        <w:rPr>
          <w:rFonts w:asciiTheme="minorHAnsi" w:eastAsia="Arial" w:hAnsiTheme="minorHAnsi" w:cs="Arial"/>
        </w:rPr>
      </w:pPr>
    </w:p>
    <w:p w14:paraId="50119856" w14:textId="61100500" w:rsidR="004F6E8D" w:rsidRPr="009645B7" w:rsidRDefault="004F6E8D" w:rsidP="00B1524D">
      <w:pPr>
        <w:pStyle w:val="1"/>
        <w:shd w:val="clear" w:color="auto" w:fill="auto"/>
        <w:spacing w:line="288" w:lineRule="auto"/>
        <w:ind w:firstLine="709"/>
        <w:jc w:val="both"/>
        <w:rPr>
          <w:rFonts w:asciiTheme="minorHAnsi" w:hAnsiTheme="minorHAnsi"/>
          <w:sz w:val="28"/>
          <w:szCs w:val="28"/>
        </w:rPr>
        <w:sectPr w:rsidR="004F6E8D" w:rsidRPr="009645B7">
          <w:headerReference w:type="default" r:id="rId19"/>
          <w:footerReference w:type="default" r:id="rId20"/>
          <w:pgSz w:w="12240" w:h="15840"/>
          <w:pgMar w:top="1116" w:right="800" w:bottom="1476" w:left="1644" w:header="0" w:footer="3" w:gutter="0"/>
          <w:cols w:space="720"/>
          <w:noEndnote/>
          <w:docGrid w:linePitch="360"/>
        </w:sectPr>
      </w:pPr>
    </w:p>
    <w:p w14:paraId="3B837F5B" w14:textId="5792EDEF" w:rsidR="001277BA" w:rsidRPr="009645B7" w:rsidRDefault="001277BA" w:rsidP="00B1524D">
      <w:pPr>
        <w:pStyle w:val="30"/>
        <w:keepNext/>
        <w:keepLines/>
        <w:spacing w:line="233" w:lineRule="auto"/>
        <w:ind w:firstLine="709"/>
        <w:rPr>
          <w:rFonts w:asciiTheme="minorHAnsi" w:hAnsiTheme="minorHAnsi" w:cstheme="minorHAnsi"/>
        </w:rPr>
      </w:pPr>
      <w:bookmarkStart w:id="12" w:name="bookmark98"/>
      <w:bookmarkStart w:id="13" w:name="bookmark99"/>
      <w:r w:rsidRPr="009645B7">
        <w:rPr>
          <w:rFonts w:asciiTheme="minorHAnsi" w:hAnsiTheme="minorHAnsi" w:cstheme="minorHAnsi"/>
        </w:rPr>
        <w:lastRenderedPageBreak/>
        <w:t>3.</w:t>
      </w:r>
      <w:r w:rsidRPr="004541FA">
        <w:rPr>
          <w:rFonts w:asciiTheme="minorHAnsi" w:hAnsiTheme="minorHAnsi" w:cstheme="minorHAnsi"/>
        </w:rPr>
        <w:t>6</w:t>
      </w:r>
      <w:r w:rsidRPr="009645B7">
        <w:rPr>
          <w:rFonts w:asciiTheme="minorHAnsi" w:hAnsiTheme="minorHAnsi" w:cstheme="minorHAnsi"/>
        </w:rPr>
        <w:t>.</w:t>
      </w:r>
      <w:r w:rsidRPr="009645B7">
        <w:rPr>
          <w:rFonts w:asciiTheme="minorHAnsi" w:hAnsiTheme="minorHAnsi" w:cstheme="minorHAnsi"/>
        </w:rPr>
        <w:tab/>
        <w:t>Мұнай-газ өндірісі</w:t>
      </w:r>
    </w:p>
    <w:p w14:paraId="3EB9A405" w14:textId="2B88AF26"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Мұнай-газ өнеркәсібі ЖІӨ мен елдің экспорттық түсімдерінің едәуір үлесін қамтамасыз ете отырып, Қазақстан экономикасының жетекші салаларының бірі болып табылады. Соңғы жылдары мұнай-газ компаниялары тұрақты даму деңгейін және экологиялық жауапкершілікті арттыруды талап ететін реттеушілер, инвесторлар және жұртшылық тарапынан өсіп келе жатқан қысымға тап болды. Осы саладағы компаниялар </w:t>
      </w:r>
      <w:r w:rsidRPr="009645B7">
        <w:rPr>
          <w:rFonts w:asciiTheme="minorHAnsi" w:hAnsiTheme="minorHAnsi"/>
        </w:rPr>
        <w:t>ESG принциптерін</w:t>
      </w:r>
      <w:r w:rsidRPr="009645B7">
        <w:rPr>
          <w:rFonts w:asciiTheme="minorHAnsi" w:hAnsiTheme="minorHAnsi"/>
          <w:b w:val="0"/>
          <w:bCs w:val="0"/>
        </w:rPr>
        <w:t xml:space="preserve"> өз қызметіне белсенді түрде біріктіре бастайды, бұл қоршаған ортаға жағымсыз әсерлерді азайтуға және әлеуметтік жағдайларды жақсартуға көмектеседі.</w:t>
      </w:r>
    </w:p>
    <w:p w14:paraId="72D6251C"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Зерттеу нәтижелері бойынша Қазақстанның ірі мұнай-газ компаниялары </w:t>
      </w:r>
      <w:r w:rsidRPr="009645B7">
        <w:rPr>
          <w:rFonts w:asciiTheme="minorHAnsi" w:hAnsiTheme="minorHAnsi"/>
        </w:rPr>
        <w:t>қоршаған ортаны басқару жүйелерін</w:t>
      </w:r>
      <w:r w:rsidRPr="009645B7">
        <w:rPr>
          <w:rFonts w:asciiTheme="minorHAnsi" w:hAnsiTheme="minorHAnsi"/>
          <w:b w:val="0"/>
          <w:bCs w:val="0"/>
        </w:rPr>
        <w:t xml:space="preserve"> белсенді енгізеді, тұрақты экологиялық аудиттер жүргізеді және парниктік газдар шығарындыларын азайту жөніндегі жобаларды іске асырады. Мысалы, </w:t>
      </w:r>
      <w:r w:rsidRPr="009645B7">
        <w:rPr>
          <w:rFonts w:asciiTheme="minorHAnsi" w:hAnsiTheme="minorHAnsi"/>
        </w:rPr>
        <w:t>компаниялардың 75% парниктік газдар шығарындыларын азайту немесе көміртегі бейтараптығына қол жеткізу мақсаттары бар, ал компаниялардың 65% қоршаған ортаны қорғау және климаттың өзгеруіне қарсы бекітілген құжат бар</w:t>
      </w:r>
      <w:r w:rsidRPr="009645B7">
        <w:rPr>
          <w:rFonts w:asciiTheme="minorHAnsi" w:hAnsiTheme="minorHAnsi"/>
          <w:b w:val="0"/>
          <w:bCs w:val="0"/>
        </w:rPr>
        <w:t>. Бұл көрсеткіштер компаниялардың экологиялық жауапкершілік пен тұрақты дамуға деген ұмтылысын көрсетеді.</w:t>
      </w:r>
    </w:p>
    <w:p w14:paraId="1C5AA673"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Мұнай-газ компанияларының әлеуметтік бастамаларына </w:t>
      </w:r>
      <w:r w:rsidRPr="009645B7">
        <w:rPr>
          <w:rFonts w:asciiTheme="minorHAnsi" w:hAnsiTheme="minorHAnsi"/>
        </w:rPr>
        <w:t>еңбек жағдайларын жақсарту</w:t>
      </w:r>
      <w:r w:rsidRPr="009645B7">
        <w:rPr>
          <w:rFonts w:asciiTheme="minorHAnsi" w:hAnsiTheme="minorHAnsi"/>
          <w:b w:val="0"/>
          <w:bCs w:val="0"/>
        </w:rPr>
        <w:t xml:space="preserve">, өндірістегі қауіпсіздікті қамтамасыз ету және жергілікті қоғамдастықтарды қолдау кіреді. Сауалнамаға сәйкес, </w:t>
      </w:r>
      <w:r w:rsidRPr="009645B7">
        <w:rPr>
          <w:rFonts w:asciiTheme="minorHAnsi" w:hAnsiTheme="minorHAnsi"/>
        </w:rPr>
        <w:t>компаниялардың 65% еңбек жағдайларын жақсартуға және қауіпсіздікті қамтамасыз етуге</w:t>
      </w:r>
      <w:r w:rsidRPr="009645B7">
        <w:rPr>
          <w:rFonts w:asciiTheme="minorHAnsi" w:hAnsiTheme="minorHAnsi"/>
          <w:b w:val="0"/>
          <w:bCs w:val="0"/>
        </w:rPr>
        <w:t xml:space="preserve"> </w:t>
      </w:r>
      <w:r w:rsidRPr="009645B7">
        <w:rPr>
          <w:rFonts w:asciiTheme="minorHAnsi" w:hAnsiTheme="minorHAnsi"/>
        </w:rPr>
        <w:t>бағытталған</w:t>
      </w:r>
      <w:r w:rsidRPr="009645B7">
        <w:rPr>
          <w:rFonts w:asciiTheme="minorHAnsi" w:hAnsiTheme="minorHAnsi"/>
          <w:b w:val="0"/>
          <w:bCs w:val="0"/>
        </w:rPr>
        <w:t xml:space="preserve"> қызметкерлерге арналған </w:t>
      </w:r>
      <w:r w:rsidRPr="009645B7">
        <w:rPr>
          <w:rFonts w:asciiTheme="minorHAnsi" w:hAnsiTheme="minorHAnsi"/>
        </w:rPr>
        <w:t>әлеуметтік бағдарламалар бар</w:t>
      </w:r>
      <w:r w:rsidRPr="009645B7">
        <w:rPr>
          <w:rFonts w:asciiTheme="minorHAnsi" w:hAnsiTheme="minorHAnsi"/>
          <w:b w:val="0"/>
          <w:bCs w:val="0"/>
        </w:rPr>
        <w:t xml:space="preserve">. Компаниялар сонымен қатар ESG бойынша тренингтер мен тренингтер өткізеді, бұл </w:t>
      </w:r>
      <w:r w:rsidRPr="009645B7">
        <w:rPr>
          <w:rFonts w:asciiTheme="minorHAnsi" w:hAnsiTheme="minorHAnsi"/>
        </w:rPr>
        <w:t>өз қызметкерлеріне үнемі тренингтер мен тренингтер өткізетін компаниялардың 70% растайды</w:t>
      </w:r>
      <w:r w:rsidRPr="009645B7">
        <w:rPr>
          <w:rFonts w:asciiTheme="minorHAnsi" w:hAnsiTheme="minorHAnsi"/>
          <w:b w:val="0"/>
          <w:bCs w:val="0"/>
        </w:rPr>
        <w:t>.</w:t>
      </w:r>
    </w:p>
    <w:p w14:paraId="5CB0463E"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Мұнай-газ компаниялары қызметінің маңызды аспектісі </w:t>
      </w:r>
      <w:r w:rsidRPr="009645B7">
        <w:rPr>
          <w:rFonts w:asciiTheme="minorHAnsi" w:hAnsiTheme="minorHAnsi"/>
        </w:rPr>
        <w:t>ашықтық пен есептілік</w:t>
      </w:r>
      <w:r w:rsidRPr="009645B7">
        <w:rPr>
          <w:rFonts w:asciiTheme="minorHAnsi" w:hAnsiTheme="minorHAnsi"/>
          <w:b w:val="0"/>
          <w:bCs w:val="0"/>
        </w:rPr>
        <w:t xml:space="preserve"> болып табылады. Компаниялар өздерінің ESG тәжірибелері туралы ақпаратты ашу арқылы клиенттер мен инвесторлардың сенімін арттыруға тырысады. Зерттеу көрсеткендей, </w:t>
      </w:r>
      <w:r w:rsidRPr="009645B7">
        <w:rPr>
          <w:rFonts w:asciiTheme="minorHAnsi" w:hAnsiTheme="minorHAnsi"/>
        </w:rPr>
        <w:t>компаниялардың 66.67% ESG аспектілерін тәуекелдерді басқаруға қосады</w:t>
      </w:r>
      <w:r w:rsidRPr="009645B7">
        <w:rPr>
          <w:rFonts w:asciiTheme="minorHAnsi" w:hAnsiTheme="minorHAnsi"/>
          <w:b w:val="0"/>
          <w:bCs w:val="0"/>
        </w:rPr>
        <w:t>, бұл оларға ықтимал қауіптер мен мүмкіндіктерді тиімдірек басқаруға мүмкіндік береді.</w:t>
      </w:r>
    </w:p>
    <w:p w14:paraId="7183A8C3"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rPr>
        <w:t>ESG-көрсеткіштерін</w:t>
      </w:r>
      <w:r w:rsidRPr="009645B7">
        <w:rPr>
          <w:rFonts w:asciiTheme="minorHAnsi" w:hAnsiTheme="minorHAnsi"/>
          <w:b w:val="0"/>
          <w:bCs w:val="0"/>
        </w:rPr>
        <w:t xml:space="preserve"> одан әрі жақсарту үшін мұнай-газ компанияларына инновациялық экологиялық технологияларды енгізу, еңбек жағдайларын жақсарту және корпоративтік басқаруды нығайту бойынша күш-жігерді жалғастыру ұсынылады. Мысалы, </w:t>
      </w:r>
      <w:r w:rsidRPr="009645B7">
        <w:rPr>
          <w:rFonts w:asciiTheme="minorHAnsi" w:hAnsiTheme="minorHAnsi"/>
        </w:rPr>
        <w:t>компаниялардың 60% қол жетімді ең жақсы технологияны қолданады</w:t>
      </w:r>
      <w:r w:rsidRPr="009645B7">
        <w:rPr>
          <w:rFonts w:asciiTheme="minorHAnsi" w:hAnsiTheme="minorHAnsi"/>
          <w:b w:val="0"/>
          <w:bCs w:val="0"/>
        </w:rPr>
        <w:t>, бұл мүмкіндік бередіқоршаған әсерлерқоршаған ортаорта.</w:t>
      </w:r>
    </w:p>
    <w:p w14:paraId="62EE44C9" w14:textId="26434915"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lastRenderedPageBreak/>
        <w:t xml:space="preserve">Осылайша, Қазақстанның мұнай-газ өнеркәсібі ESG </w:t>
      </w:r>
      <w:r w:rsidR="005940F0">
        <w:rPr>
          <w:rFonts w:asciiTheme="minorHAnsi" w:hAnsiTheme="minorHAnsi"/>
          <w:b w:val="0"/>
          <w:bCs w:val="0"/>
        </w:rPr>
        <w:t>принциптерін</w:t>
      </w:r>
      <w:r w:rsidRPr="009645B7">
        <w:rPr>
          <w:rFonts w:asciiTheme="minorHAnsi" w:hAnsiTheme="minorHAnsi"/>
          <w:b w:val="0"/>
          <w:bCs w:val="0"/>
        </w:rPr>
        <w:t xml:space="preserve"> интеграциялауда айтарлықтай табыстар көрсетіп отыр, бұл компаниялардың экологиялық және әлеуметтік жауапкершілігін жақсартуға, сондай-ақ олардың халықаралық аренадағы позицияларын нығайтуға мүмкіндік береді. Осы бағыттағы жұмысты жалғастыру және инновациялық технологияларды белсенді енгізу саланың тұрақты дамуына және оның инвесторлар үшін тартымдылығын арттыруға ықпал ететін болады.</w:t>
      </w:r>
    </w:p>
    <w:p w14:paraId="6042ADC8" w14:textId="77777777" w:rsidR="003C2547" w:rsidRPr="009645B7" w:rsidRDefault="003C2547" w:rsidP="00B1524D">
      <w:pPr>
        <w:pStyle w:val="30"/>
        <w:keepNext/>
        <w:keepLines/>
        <w:spacing w:line="233" w:lineRule="auto"/>
        <w:ind w:firstLine="709"/>
        <w:jc w:val="both"/>
        <w:rPr>
          <w:rFonts w:asciiTheme="minorHAnsi" w:hAnsiTheme="minorHAnsi"/>
          <w:b w:val="0"/>
          <w:bCs w:val="0"/>
        </w:rPr>
      </w:pPr>
    </w:p>
    <w:p w14:paraId="69D1CE46" w14:textId="023221F5" w:rsidR="001277BA" w:rsidRDefault="001277BA" w:rsidP="00B1524D">
      <w:pPr>
        <w:pStyle w:val="30"/>
        <w:keepNext/>
        <w:keepLines/>
        <w:spacing w:line="233" w:lineRule="auto"/>
        <w:ind w:firstLine="709"/>
        <w:rPr>
          <w:rFonts w:asciiTheme="minorHAnsi" w:hAnsiTheme="minorHAnsi"/>
        </w:rPr>
      </w:pPr>
      <w:r w:rsidRPr="009645B7">
        <w:rPr>
          <w:rFonts w:asciiTheme="minorHAnsi" w:hAnsiTheme="minorHAnsi"/>
        </w:rPr>
        <w:t xml:space="preserve">3.6.1. </w:t>
      </w:r>
      <w:r w:rsidR="003C2547" w:rsidRPr="009645B7">
        <w:rPr>
          <w:rFonts w:asciiTheme="minorHAnsi" w:hAnsiTheme="minorHAnsi"/>
        </w:rPr>
        <w:t>«</w:t>
      </w:r>
      <w:r w:rsidRPr="009645B7">
        <w:rPr>
          <w:rFonts w:asciiTheme="minorHAnsi" w:hAnsiTheme="minorHAnsi"/>
        </w:rPr>
        <w:t>ҚазМұнайГаз</w:t>
      </w:r>
      <w:r w:rsidR="003C2547" w:rsidRPr="009645B7">
        <w:rPr>
          <w:rFonts w:asciiTheme="minorHAnsi" w:hAnsiTheme="minorHAnsi"/>
        </w:rPr>
        <w:t>»</w:t>
      </w:r>
      <w:r w:rsidRPr="009645B7">
        <w:rPr>
          <w:rFonts w:asciiTheme="minorHAnsi" w:hAnsiTheme="minorHAnsi"/>
        </w:rPr>
        <w:t xml:space="preserve"> АҚ</w:t>
      </w:r>
    </w:p>
    <w:p w14:paraId="584D5BCA" w14:textId="77777777" w:rsidR="00E806BA" w:rsidRPr="009645B7" w:rsidRDefault="00E806BA" w:rsidP="00B1524D">
      <w:pPr>
        <w:pStyle w:val="30"/>
        <w:keepNext/>
        <w:keepLines/>
        <w:spacing w:line="233" w:lineRule="auto"/>
        <w:ind w:firstLine="709"/>
        <w:rPr>
          <w:rFonts w:asciiTheme="minorHAnsi" w:hAnsiTheme="minorHAnsi"/>
        </w:rPr>
      </w:pPr>
    </w:p>
    <w:p w14:paraId="30E34BEA" w14:textId="7BB32198" w:rsidR="001277BA" w:rsidRPr="009645B7" w:rsidRDefault="003C2547"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w:t>
      </w:r>
      <w:r w:rsidR="001277BA" w:rsidRPr="009645B7">
        <w:rPr>
          <w:rFonts w:asciiTheme="minorHAnsi" w:hAnsiTheme="minorHAnsi"/>
          <w:b w:val="0"/>
          <w:bCs w:val="0"/>
        </w:rPr>
        <w:t>ҚазМұнайГаз</w:t>
      </w:r>
      <w:r w:rsidRPr="009645B7">
        <w:rPr>
          <w:rFonts w:asciiTheme="minorHAnsi" w:hAnsiTheme="minorHAnsi"/>
          <w:b w:val="0"/>
          <w:bCs w:val="0"/>
        </w:rPr>
        <w:t>»</w:t>
      </w:r>
      <w:r w:rsidR="001277BA" w:rsidRPr="009645B7">
        <w:rPr>
          <w:rFonts w:asciiTheme="minorHAnsi" w:hAnsiTheme="minorHAnsi"/>
          <w:b w:val="0"/>
          <w:bCs w:val="0"/>
        </w:rPr>
        <w:t xml:space="preserve"> АҚ (ҚМГ) — өз қызметіне ESG </w:t>
      </w:r>
      <w:r w:rsidR="005940F0">
        <w:rPr>
          <w:rFonts w:asciiTheme="minorHAnsi" w:hAnsiTheme="minorHAnsi"/>
          <w:b w:val="0"/>
          <w:bCs w:val="0"/>
        </w:rPr>
        <w:t>принциптерін</w:t>
      </w:r>
      <w:r w:rsidR="001277BA" w:rsidRPr="009645B7">
        <w:rPr>
          <w:rFonts w:asciiTheme="minorHAnsi" w:hAnsiTheme="minorHAnsi"/>
          <w:b w:val="0"/>
          <w:bCs w:val="0"/>
        </w:rPr>
        <w:t xml:space="preserve"> белсенді енгізетін Қазақстанның ірі мұнай-газ компаниясы. </w:t>
      </w:r>
      <w:r w:rsidR="001277BA" w:rsidRPr="009645B7">
        <w:rPr>
          <w:rFonts w:asciiTheme="minorHAnsi" w:hAnsiTheme="minorHAnsi"/>
        </w:rPr>
        <w:t>ESG факторлары туралы ақпаратты ашу деңгейі 5 баллға бағаланады</w:t>
      </w:r>
      <w:r w:rsidR="001277BA" w:rsidRPr="009645B7">
        <w:rPr>
          <w:rFonts w:asciiTheme="minorHAnsi" w:hAnsiTheme="minorHAnsi"/>
          <w:b w:val="0"/>
          <w:bCs w:val="0"/>
        </w:rPr>
        <w:t xml:space="preserve">. Компания есеп беру үшін </w:t>
      </w:r>
      <w:r w:rsidRPr="009645B7">
        <w:rPr>
          <w:rFonts w:asciiTheme="minorHAnsi" w:hAnsiTheme="minorHAnsi" w:cs="Calibri"/>
          <w:b w:val="0"/>
          <w:bCs w:val="0"/>
          <w:lang w:bidi="ar-SA"/>
        </w:rPr>
        <w:t>GRI</w:t>
      </w:r>
      <w:r w:rsidR="001277BA" w:rsidRPr="009645B7">
        <w:rPr>
          <w:rFonts w:asciiTheme="minorHAnsi" w:hAnsiTheme="minorHAnsi"/>
          <w:b w:val="0"/>
          <w:bCs w:val="0"/>
        </w:rPr>
        <w:t xml:space="preserve"> 2021 стандарттарын қолданады, бұл жыл сайынғы есептермен расталады. ESG принциптері инвестицияларды тартуға өте күшті әсер етеді, бұл </w:t>
      </w:r>
      <w:r w:rsidR="001277BA" w:rsidRPr="009645B7">
        <w:rPr>
          <w:rFonts w:asciiTheme="minorHAnsi" w:hAnsiTheme="minorHAnsi"/>
        </w:rPr>
        <w:t>5</w:t>
      </w:r>
      <w:r w:rsidR="001277BA" w:rsidRPr="009645B7">
        <w:rPr>
          <w:rFonts w:asciiTheme="minorHAnsi" w:hAnsiTheme="minorHAnsi"/>
          <w:b w:val="0"/>
          <w:bCs w:val="0"/>
        </w:rPr>
        <w:t xml:space="preserve"> </w:t>
      </w:r>
      <w:r w:rsidRPr="009645B7">
        <w:rPr>
          <w:rFonts w:asciiTheme="minorHAnsi" w:hAnsiTheme="minorHAnsi"/>
        </w:rPr>
        <w:t>баллға</w:t>
      </w:r>
      <w:r w:rsidR="001277BA" w:rsidRPr="009645B7">
        <w:rPr>
          <w:rFonts w:asciiTheme="minorHAnsi" w:hAnsiTheme="minorHAnsi"/>
          <w:b w:val="0"/>
          <w:bCs w:val="0"/>
        </w:rPr>
        <w:t xml:space="preserve"> бағаланады, өйткені инвесторлар шешім қабылдау кезінде компаниялардың тұрақтылығы мен жауапкершілігін көбірек ескереді.</w:t>
      </w:r>
    </w:p>
    <w:p w14:paraId="1AE42CD9"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rPr>
        <w:t>Парниктік газдардың жалпы шығарындыларының көлемі 7,44 млн тонна</w:t>
      </w:r>
      <w:r w:rsidRPr="009645B7">
        <w:rPr>
          <w:rFonts w:asciiTheme="minorHAnsi" w:hAnsiTheme="minorHAnsi"/>
          <w:b w:val="0"/>
          <w:bCs w:val="0"/>
        </w:rPr>
        <w:t xml:space="preserve"> </w:t>
      </w:r>
      <w:r w:rsidRPr="009645B7">
        <w:rPr>
          <w:rFonts w:asciiTheme="minorHAnsi" w:hAnsiTheme="minorHAnsi"/>
        </w:rPr>
        <w:t>СО2 баламасын</w:t>
      </w:r>
      <w:r w:rsidRPr="009645B7">
        <w:rPr>
          <w:rFonts w:asciiTheme="minorHAnsi" w:hAnsiTheme="minorHAnsi"/>
          <w:b w:val="0"/>
          <w:bCs w:val="0"/>
        </w:rPr>
        <w:t xml:space="preserve">, ал үлес шығарындылары — миллион теңгеге </w:t>
      </w:r>
      <w:r w:rsidRPr="009645B7">
        <w:rPr>
          <w:rFonts w:asciiTheme="minorHAnsi" w:hAnsiTheme="minorHAnsi"/>
        </w:rPr>
        <w:t>0,0000015 млн тонна СО2 баламасын құрайды</w:t>
      </w:r>
      <w:r w:rsidRPr="009645B7">
        <w:rPr>
          <w:rFonts w:asciiTheme="minorHAnsi" w:hAnsiTheme="minorHAnsi"/>
          <w:b w:val="0"/>
          <w:bCs w:val="0"/>
        </w:rPr>
        <w:t xml:space="preserve">. Жыл сайын үшінші тарап шығарындыларды тексереді, бұл деректердің дәлдігі мен дұрыстығын растайды. Компания </w:t>
      </w:r>
      <w:r w:rsidRPr="009645B7">
        <w:rPr>
          <w:rFonts w:asciiTheme="minorHAnsi" w:hAnsiTheme="minorHAnsi"/>
        </w:rPr>
        <w:t>2050 жылға</w:t>
      </w:r>
      <w:r w:rsidRPr="009645B7">
        <w:rPr>
          <w:rFonts w:asciiTheme="minorHAnsi" w:hAnsiTheme="minorHAnsi"/>
          <w:b w:val="0"/>
          <w:bCs w:val="0"/>
        </w:rPr>
        <w:t xml:space="preserve"> қарай көміртегі бейтараптығы және өндіріс процесінің барлық кезеңдерінде көміртегі ізін азайту бойынша өршіл мақсаттар қояды.</w:t>
      </w:r>
    </w:p>
    <w:p w14:paraId="3E993655" w14:textId="6DEF8BEE"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Компанияның климаттық жобаларына </w:t>
      </w:r>
      <w:r w:rsidRPr="009645B7">
        <w:rPr>
          <w:rFonts w:asciiTheme="minorHAnsi" w:hAnsiTheme="minorHAnsi"/>
        </w:rPr>
        <w:t>декарбонизация және жаңартылатын энергия көздерін (</w:t>
      </w:r>
      <w:r w:rsidR="003C2547" w:rsidRPr="009645B7">
        <w:rPr>
          <w:rFonts w:asciiTheme="minorHAnsi" w:hAnsiTheme="minorHAnsi"/>
        </w:rPr>
        <w:t>ЖЭК</w:t>
      </w:r>
      <w:r w:rsidRPr="009645B7">
        <w:rPr>
          <w:rFonts w:asciiTheme="minorHAnsi" w:hAnsiTheme="minorHAnsi"/>
        </w:rPr>
        <w:t>) пайдалану</w:t>
      </w:r>
      <w:r w:rsidRPr="009645B7">
        <w:rPr>
          <w:rFonts w:asciiTheme="minorHAnsi" w:hAnsiTheme="minorHAnsi"/>
          <w:b w:val="0"/>
          <w:bCs w:val="0"/>
        </w:rPr>
        <w:t xml:space="preserve"> кіреді. 2023 жылы</w:t>
      </w:r>
      <w:r w:rsidR="003C2547" w:rsidRPr="009645B7">
        <w:rPr>
          <w:rFonts w:asciiTheme="minorHAnsi" w:hAnsiTheme="minorHAnsi"/>
          <w:b w:val="0"/>
          <w:bCs w:val="0"/>
        </w:rPr>
        <w:t xml:space="preserve">  «</w:t>
      </w:r>
      <w:r w:rsidRPr="009645B7">
        <w:rPr>
          <w:rFonts w:asciiTheme="minorHAnsi" w:hAnsiTheme="minorHAnsi"/>
          <w:b w:val="0"/>
          <w:bCs w:val="0"/>
        </w:rPr>
        <w:t>ҚазМұнайГаз</w:t>
      </w:r>
      <w:r w:rsidR="003C2547" w:rsidRPr="009645B7">
        <w:rPr>
          <w:rFonts w:asciiTheme="minorHAnsi" w:hAnsiTheme="minorHAnsi"/>
          <w:b w:val="0"/>
          <w:bCs w:val="0"/>
        </w:rPr>
        <w:t>»</w:t>
      </w:r>
      <w:r w:rsidRPr="009645B7">
        <w:rPr>
          <w:rFonts w:asciiTheme="minorHAnsi" w:hAnsiTheme="minorHAnsi"/>
          <w:b w:val="0"/>
          <w:bCs w:val="0"/>
        </w:rPr>
        <w:t xml:space="preserve"> күн және жел электр станцияларын енгізу бойынша бірнеше ірі жобаларды іске асырды, бұл қазба энергия көздеріне тәуелділікті айтарлықтай төмендетуге және көміртегі ізін азайтуға мүмкіндік берді. Парниктік газдар шығарындыларын және энергия тұтынуды азайту бойынша іс-шаралар жүргізілуде, оған жабдықтарды жаңғырту, энергия тиімді технологияларды енгізу кіреді.</w:t>
      </w:r>
    </w:p>
    <w:p w14:paraId="16C628E2" w14:textId="4AD505A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Компания зиянды заттардың шығарындыларына мониторинг жүргізеді және оларды азайту үшін ең жақсы қолжетімді технологияларды қолданады. Энергия тиімділігін арттыру шаралары жабдықты жаңартуды және жаңа технологияларды енгізуді қамтиды. 2023 жылы компанияның жалпы энергетикалық балансындағы </w:t>
      </w:r>
      <w:r w:rsidR="003C2547" w:rsidRPr="009645B7">
        <w:rPr>
          <w:rFonts w:asciiTheme="minorHAnsi" w:hAnsiTheme="minorHAnsi"/>
          <w:b w:val="0"/>
          <w:bCs w:val="0"/>
        </w:rPr>
        <w:t>ЖЭК</w:t>
      </w:r>
      <w:r w:rsidRPr="009645B7">
        <w:rPr>
          <w:rFonts w:asciiTheme="minorHAnsi" w:hAnsiTheme="minorHAnsi"/>
          <w:b w:val="0"/>
          <w:bCs w:val="0"/>
        </w:rPr>
        <w:t xml:space="preserve"> энергиясының үлесі </w:t>
      </w:r>
      <w:r w:rsidRPr="009645B7">
        <w:rPr>
          <w:rFonts w:asciiTheme="minorHAnsi" w:hAnsiTheme="minorHAnsi"/>
        </w:rPr>
        <w:t>15%</w:t>
      </w:r>
      <w:r w:rsidRPr="009645B7">
        <w:rPr>
          <w:rFonts w:asciiTheme="minorHAnsi" w:hAnsiTheme="minorHAnsi"/>
          <w:b w:val="0"/>
          <w:bCs w:val="0"/>
        </w:rPr>
        <w:t xml:space="preserve"> құрады және </w:t>
      </w:r>
      <w:r w:rsidRPr="009645B7">
        <w:rPr>
          <w:rFonts w:asciiTheme="minorHAnsi" w:hAnsiTheme="minorHAnsi"/>
        </w:rPr>
        <w:t>2030 жылға қарай 25%</w:t>
      </w:r>
      <w:r w:rsidRPr="009645B7">
        <w:rPr>
          <w:rFonts w:asciiTheme="minorHAnsi" w:hAnsiTheme="minorHAnsi"/>
          <w:b w:val="0"/>
          <w:bCs w:val="0"/>
        </w:rPr>
        <w:t xml:space="preserve"> одан әрі ұлғайту жоспарлануда. </w:t>
      </w:r>
    </w:p>
    <w:p w14:paraId="4B1B1CF3"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lastRenderedPageBreak/>
        <w:t xml:space="preserve">Компанияның әлеуметтік бағдарламаларына әртүрлі спорттық және сауықтыру бағдарламалары арқылы медициналық сақтандыру және қызметкерлердің денсаулығын нығайту кіреді. Корпоративтік оқыту және біліктілікті арттыру тұрақты даму және ESG принциптері бойынша курстардың кең ауқымын ұсынатын корпоративтік университет арқылы жүзеге асырылады. 2023 жылы </w:t>
      </w:r>
      <w:r w:rsidRPr="009645B7">
        <w:rPr>
          <w:rFonts w:asciiTheme="minorHAnsi" w:hAnsiTheme="minorHAnsi"/>
        </w:rPr>
        <w:t>10,000-нан астам қызметкер</w:t>
      </w:r>
      <w:r w:rsidRPr="009645B7">
        <w:rPr>
          <w:rFonts w:asciiTheme="minorHAnsi" w:hAnsiTheme="minorHAnsi"/>
          <w:b w:val="0"/>
          <w:bCs w:val="0"/>
        </w:rPr>
        <w:t xml:space="preserve"> тұрақты даму бағдарламалары бойынша оқудан өтті.</w:t>
      </w:r>
    </w:p>
    <w:p w14:paraId="6A326E9E"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Корпоративтік мінез-құлық кодексі этикалық және әділ жұмыс ортасын құруға ықпал ететін теңдік, адам құқығы және сыбайлас жемқорлыққа қарсы іс-қимыл мәселелерін реттейді. Компанияда корпоративтік стандарттардың сақталуын және барлық деңгейлерде ESG принциптерін енгізуді бақылауды қамтамасыз ететін этика және тұрақты даму комитеттері жұмыс істейді.</w:t>
      </w:r>
    </w:p>
    <w:p w14:paraId="2BCA8329" w14:textId="1D7843A5" w:rsidR="001277BA" w:rsidRPr="009645B7" w:rsidRDefault="003C2547"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w:t>
      </w:r>
      <w:r w:rsidR="001277BA" w:rsidRPr="009645B7">
        <w:rPr>
          <w:rFonts w:asciiTheme="minorHAnsi" w:hAnsiTheme="minorHAnsi"/>
          <w:b w:val="0"/>
          <w:bCs w:val="0"/>
        </w:rPr>
        <w:t>ҚазМұнайГаз</w:t>
      </w:r>
      <w:r w:rsidRPr="009645B7">
        <w:rPr>
          <w:rFonts w:asciiTheme="minorHAnsi" w:hAnsiTheme="minorHAnsi"/>
          <w:b w:val="0"/>
          <w:bCs w:val="0"/>
        </w:rPr>
        <w:t>»</w:t>
      </w:r>
      <w:r w:rsidR="001277BA" w:rsidRPr="009645B7">
        <w:rPr>
          <w:rFonts w:asciiTheme="minorHAnsi" w:hAnsiTheme="minorHAnsi"/>
          <w:b w:val="0"/>
          <w:bCs w:val="0"/>
        </w:rPr>
        <w:t xml:space="preserve"> корпоративтік басқару деңгейін арттыру үшін халықаралық ұйымдармен белсенді өзара іс-қимыл жасайды және орнықты даму жөніндегі жаһандық бастамаларға қатысады. 2023 жылы компания БҰҰ-ның жаһандық келісіміне қосылды, бұл оның жауапты бизнес және тұрақты даму принциптеріне адалдығын растайды.</w:t>
      </w:r>
    </w:p>
    <w:p w14:paraId="29C7D4DE" w14:textId="77777777" w:rsidR="003C2547" w:rsidRPr="009645B7" w:rsidRDefault="003C2547" w:rsidP="00B1524D">
      <w:pPr>
        <w:pStyle w:val="30"/>
        <w:keepNext/>
        <w:keepLines/>
        <w:spacing w:line="233" w:lineRule="auto"/>
        <w:ind w:firstLine="709"/>
        <w:jc w:val="both"/>
        <w:rPr>
          <w:rFonts w:asciiTheme="minorHAnsi" w:hAnsiTheme="minorHAnsi"/>
        </w:rPr>
      </w:pPr>
    </w:p>
    <w:p w14:paraId="1316749E" w14:textId="0B800BAA" w:rsidR="001277BA" w:rsidRPr="009645B7" w:rsidRDefault="001277BA" w:rsidP="00B1524D">
      <w:pPr>
        <w:pStyle w:val="30"/>
        <w:keepNext/>
        <w:keepLines/>
        <w:spacing w:line="233" w:lineRule="auto"/>
        <w:ind w:firstLine="709"/>
        <w:rPr>
          <w:rFonts w:asciiTheme="minorHAnsi" w:hAnsiTheme="minorHAnsi"/>
        </w:rPr>
      </w:pPr>
      <w:r w:rsidRPr="009645B7">
        <w:rPr>
          <w:rFonts w:asciiTheme="minorHAnsi" w:hAnsiTheme="minorHAnsi"/>
        </w:rPr>
        <w:t xml:space="preserve">3.6.2. </w:t>
      </w:r>
      <w:r w:rsidR="003C2547" w:rsidRPr="009645B7">
        <w:rPr>
          <w:rFonts w:asciiTheme="minorHAnsi" w:hAnsiTheme="minorHAnsi"/>
        </w:rPr>
        <w:t>«</w:t>
      </w:r>
      <w:r w:rsidRPr="009645B7">
        <w:rPr>
          <w:rFonts w:asciiTheme="minorHAnsi" w:hAnsiTheme="minorHAnsi"/>
        </w:rPr>
        <w:t>Жеңіс Оперейтинг</w:t>
      </w:r>
      <w:r w:rsidR="003C2547" w:rsidRPr="009645B7">
        <w:rPr>
          <w:rFonts w:asciiTheme="minorHAnsi" w:hAnsiTheme="minorHAnsi"/>
        </w:rPr>
        <w:t>»</w:t>
      </w:r>
      <w:r w:rsidRPr="009645B7">
        <w:rPr>
          <w:rFonts w:asciiTheme="minorHAnsi" w:hAnsiTheme="minorHAnsi"/>
        </w:rPr>
        <w:t xml:space="preserve"> ЖШС</w:t>
      </w:r>
    </w:p>
    <w:p w14:paraId="4A4C2EDB" w14:textId="77777777" w:rsidR="003C2547" w:rsidRPr="009645B7" w:rsidRDefault="003C2547" w:rsidP="00B1524D">
      <w:pPr>
        <w:pStyle w:val="30"/>
        <w:keepNext/>
        <w:keepLines/>
        <w:spacing w:line="233" w:lineRule="auto"/>
        <w:ind w:firstLine="709"/>
        <w:rPr>
          <w:rFonts w:asciiTheme="minorHAnsi" w:hAnsiTheme="minorHAnsi"/>
        </w:rPr>
      </w:pPr>
    </w:p>
    <w:p w14:paraId="5F849821" w14:textId="43C23F54" w:rsidR="001277BA" w:rsidRPr="009645B7" w:rsidRDefault="003C2547"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w:t>
      </w:r>
      <w:r w:rsidR="001277BA" w:rsidRPr="009645B7">
        <w:rPr>
          <w:rFonts w:asciiTheme="minorHAnsi" w:hAnsiTheme="minorHAnsi"/>
          <w:b w:val="0"/>
          <w:bCs w:val="0"/>
        </w:rPr>
        <w:t>Жеңіс Оперейтинг</w:t>
      </w:r>
      <w:r w:rsidRPr="009645B7">
        <w:rPr>
          <w:rFonts w:asciiTheme="minorHAnsi" w:hAnsiTheme="minorHAnsi"/>
          <w:b w:val="0"/>
          <w:bCs w:val="0"/>
        </w:rPr>
        <w:t>»</w:t>
      </w:r>
      <w:r w:rsidR="001277BA" w:rsidRPr="009645B7">
        <w:rPr>
          <w:rFonts w:asciiTheme="minorHAnsi" w:hAnsiTheme="minorHAnsi"/>
          <w:b w:val="0"/>
          <w:bCs w:val="0"/>
        </w:rPr>
        <w:t xml:space="preserve"> ЖШС өз қызметіне ESG </w:t>
      </w:r>
      <w:r w:rsidR="005940F0">
        <w:rPr>
          <w:rFonts w:asciiTheme="minorHAnsi" w:hAnsiTheme="minorHAnsi"/>
          <w:b w:val="0"/>
          <w:bCs w:val="0"/>
        </w:rPr>
        <w:t>принциптерін</w:t>
      </w:r>
      <w:r w:rsidR="001277BA" w:rsidRPr="009645B7">
        <w:rPr>
          <w:rFonts w:asciiTheme="minorHAnsi" w:hAnsiTheme="minorHAnsi"/>
          <w:b w:val="0"/>
          <w:bCs w:val="0"/>
        </w:rPr>
        <w:t xml:space="preserve"> белсенді енгізе отырып, Қазақстанның мұнай-газ саласындағы маңызды ойыншы болып табылады. Компания әртүрлі жобалар мен бастамаларды жүзеге асыру арқылы көміртегі ізін азайтуға және экологиялық жауапкершілікті жақсартуға тырысады. Қызметкерлерді тарту үшін оқыту және оқыту әдістері, сондай-ақ тұрақтылық бастамаларына қатысу қолданылады.</w:t>
      </w:r>
    </w:p>
    <w:p w14:paraId="7CCD15CF" w14:textId="67272809" w:rsidR="001277BA" w:rsidRPr="009645B7" w:rsidRDefault="003C2547"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w:t>
      </w:r>
      <w:r w:rsidR="001277BA" w:rsidRPr="009645B7">
        <w:rPr>
          <w:rFonts w:asciiTheme="minorHAnsi" w:hAnsiTheme="minorHAnsi"/>
          <w:b w:val="0"/>
          <w:bCs w:val="0"/>
        </w:rPr>
        <w:t>Жеңіс Оперейтинг</w:t>
      </w:r>
      <w:r w:rsidRPr="009645B7">
        <w:rPr>
          <w:rFonts w:asciiTheme="minorHAnsi" w:hAnsiTheme="minorHAnsi"/>
          <w:b w:val="0"/>
          <w:bCs w:val="0"/>
        </w:rPr>
        <w:t>»</w:t>
      </w:r>
      <w:r w:rsidR="001277BA" w:rsidRPr="009645B7">
        <w:rPr>
          <w:rFonts w:asciiTheme="minorHAnsi" w:hAnsiTheme="minorHAnsi"/>
          <w:b w:val="0"/>
          <w:bCs w:val="0"/>
        </w:rPr>
        <w:t xml:space="preserve"> корпоративтік басқармасында GRI стандарттарын қолданады, бұл орнықты даму мәселелерінде ашықтық пен есептілікті қамтамасыз етеді. </w:t>
      </w:r>
      <w:r w:rsidR="001277BA" w:rsidRPr="009645B7">
        <w:rPr>
          <w:rFonts w:asciiTheme="minorHAnsi" w:hAnsiTheme="minorHAnsi"/>
        </w:rPr>
        <w:t>Тәуекелдерді басқару</w:t>
      </w:r>
      <w:r w:rsidR="001277BA" w:rsidRPr="009645B7">
        <w:rPr>
          <w:rFonts w:asciiTheme="minorHAnsi" w:hAnsiTheme="minorHAnsi"/>
          <w:b w:val="0"/>
          <w:bCs w:val="0"/>
        </w:rPr>
        <w:t xml:space="preserve"> сонымен қатар компанияға ықтимал экологиялық және әлеуметтік тәуекелдерді тиімді бағалауға және басқаруға мүмкіндік беретін ESG аспектілерін қамтиды.</w:t>
      </w:r>
    </w:p>
    <w:p w14:paraId="62CA8EA6" w14:textId="376A7E6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t xml:space="preserve">Компания парниктік газдар шығарындыларын азайту жобаларында белсенді жұмыс істейді. 2023 жылы </w:t>
      </w:r>
      <w:r w:rsidR="003C2547" w:rsidRPr="009645B7">
        <w:rPr>
          <w:rFonts w:asciiTheme="minorHAnsi" w:hAnsiTheme="minorHAnsi"/>
          <w:b w:val="0"/>
          <w:bCs w:val="0"/>
        </w:rPr>
        <w:t>«</w:t>
      </w:r>
      <w:r w:rsidRPr="009645B7">
        <w:rPr>
          <w:rFonts w:asciiTheme="minorHAnsi" w:hAnsiTheme="minorHAnsi"/>
          <w:b w:val="0"/>
          <w:bCs w:val="0"/>
        </w:rPr>
        <w:t>Жеңіс Оперейтинг</w:t>
      </w:r>
      <w:r w:rsidR="003C2547" w:rsidRPr="009645B7">
        <w:rPr>
          <w:rFonts w:asciiTheme="minorHAnsi" w:hAnsiTheme="minorHAnsi"/>
          <w:b w:val="0"/>
          <w:bCs w:val="0"/>
        </w:rPr>
        <w:t>»</w:t>
      </w:r>
      <w:r w:rsidRPr="009645B7">
        <w:rPr>
          <w:rFonts w:asciiTheme="minorHAnsi" w:hAnsiTheme="minorHAnsi"/>
          <w:b w:val="0"/>
          <w:bCs w:val="0"/>
        </w:rPr>
        <w:t xml:space="preserve"> ЖШС энергия тиімділігін жақсарту және жаңартылатын энергия көздерін енгізу бойынша бірнеше жобаны іске асырды. Бұл бастамаларға жабдықты жаңарту және экологиялық таза технологияларға көшу кіреді.</w:t>
      </w:r>
    </w:p>
    <w:p w14:paraId="0FCF583D" w14:textId="77777777" w:rsidR="001277BA" w:rsidRPr="009645B7" w:rsidRDefault="001277BA" w:rsidP="00B1524D">
      <w:pPr>
        <w:pStyle w:val="30"/>
        <w:keepNext/>
        <w:keepLines/>
        <w:spacing w:line="233" w:lineRule="auto"/>
        <w:ind w:firstLine="709"/>
        <w:jc w:val="both"/>
        <w:rPr>
          <w:rFonts w:asciiTheme="minorHAnsi" w:hAnsiTheme="minorHAnsi"/>
          <w:b w:val="0"/>
          <w:bCs w:val="0"/>
        </w:rPr>
      </w:pPr>
      <w:r w:rsidRPr="009645B7">
        <w:rPr>
          <w:rFonts w:asciiTheme="minorHAnsi" w:hAnsiTheme="minorHAnsi"/>
          <w:b w:val="0"/>
          <w:bCs w:val="0"/>
        </w:rPr>
        <w:lastRenderedPageBreak/>
        <w:t>Компанияның әлеуметтік жауапкершілігі қызметкерлердің денсаулығын қолдау және әртүрлі әлеуметтік бағдарламаларды жүзеге асыру арқылы көрінеді. Бағдарламаларға медициналық сақтандыру және спорттық және сауықтыру шараларына қол жетімділік кіреді. Компания сонымен қатар әлеуметтік жобаларға қатысу және инфрақұрылым мен әлеуметтік қызметтерді дамыту үшін қаржылық көмек көрсету арқылы жергілікті қауымдастықтарды қолдайды.</w:t>
      </w:r>
    </w:p>
    <w:p w14:paraId="4568BBB1" w14:textId="66D4A128" w:rsidR="001277BA" w:rsidRPr="009645B7" w:rsidRDefault="003C2547" w:rsidP="00B1524D">
      <w:pPr>
        <w:pStyle w:val="30"/>
        <w:keepNext/>
        <w:keepLines/>
        <w:shd w:val="clear" w:color="auto" w:fill="auto"/>
        <w:spacing w:line="233" w:lineRule="auto"/>
        <w:ind w:firstLine="709"/>
        <w:jc w:val="both"/>
        <w:rPr>
          <w:rFonts w:asciiTheme="minorHAnsi" w:hAnsiTheme="minorHAnsi"/>
          <w:b w:val="0"/>
          <w:bCs w:val="0"/>
        </w:rPr>
      </w:pPr>
      <w:r w:rsidRPr="009645B7">
        <w:rPr>
          <w:rFonts w:asciiTheme="minorHAnsi" w:hAnsiTheme="minorHAnsi"/>
          <w:b w:val="0"/>
          <w:bCs w:val="0"/>
        </w:rPr>
        <w:t>«</w:t>
      </w:r>
      <w:r w:rsidR="001277BA" w:rsidRPr="009645B7">
        <w:rPr>
          <w:rFonts w:asciiTheme="minorHAnsi" w:hAnsiTheme="minorHAnsi"/>
          <w:b w:val="0"/>
          <w:bCs w:val="0"/>
        </w:rPr>
        <w:t>Жеңіс Оперейтинг</w:t>
      </w:r>
      <w:r w:rsidRPr="009645B7">
        <w:rPr>
          <w:rFonts w:asciiTheme="minorHAnsi" w:hAnsiTheme="minorHAnsi"/>
          <w:b w:val="0"/>
          <w:bCs w:val="0"/>
        </w:rPr>
        <w:t>»</w:t>
      </w:r>
      <w:r w:rsidR="001277BA" w:rsidRPr="009645B7">
        <w:rPr>
          <w:rFonts w:asciiTheme="minorHAnsi" w:hAnsiTheme="minorHAnsi"/>
          <w:b w:val="0"/>
          <w:bCs w:val="0"/>
        </w:rPr>
        <w:t xml:space="preserve"> корпоративтік басқару деңгейін арттыру үшін халықаралық ұйымдармен белсенді өзара іс-қимыл жасайды және орнықты даму жөніндегі жаһандық бастамаларға қатысады. 2023 жылы компания БҰҰ-ның жаһандық келісіміне қосылды, бұл оның жауапты бизнес және тұрақты даму принциптеріне адалдығын растайды.</w:t>
      </w:r>
    </w:p>
    <w:p w14:paraId="2911D0EC" w14:textId="77777777" w:rsidR="001277BA" w:rsidRPr="009645B7" w:rsidRDefault="001277BA" w:rsidP="00B1524D">
      <w:pPr>
        <w:pStyle w:val="30"/>
        <w:keepNext/>
        <w:keepLines/>
        <w:shd w:val="clear" w:color="auto" w:fill="auto"/>
        <w:spacing w:line="233" w:lineRule="auto"/>
        <w:ind w:firstLine="709"/>
        <w:rPr>
          <w:rFonts w:asciiTheme="minorHAnsi" w:hAnsiTheme="minorHAnsi"/>
        </w:rPr>
      </w:pPr>
    </w:p>
    <w:p w14:paraId="12CD4493" w14:textId="1328BF7F" w:rsidR="009645B7" w:rsidRPr="009645B7" w:rsidRDefault="009645B7" w:rsidP="00B1524D">
      <w:pPr>
        <w:pStyle w:val="30"/>
        <w:keepNext/>
        <w:keepLines/>
        <w:spacing w:after="40" w:line="233" w:lineRule="auto"/>
        <w:ind w:firstLine="709"/>
        <w:rPr>
          <w:rFonts w:asciiTheme="minorHAnsi" w:eastAsia="Calibri" w:hAnsiTheme="minorHAnsi" w:cs="Calibri"/>
        </w:rPr>
      </w:pPr>
      <w:bookmarkStart w:id="14" w:name="bookmark104"/>
      <w:bookmarkStart w:id="15" w:name="bookmark105"/>
      <w:bookmarkEnd w:id="12"/>
      <w:bookmarkEnd w:id="13"/>
      <w:r w:rsidRPr="009645B7">
        <w:rPr>
          <w:rFonts w:asciiTheme="minorHAnsi" w:eastAsia="Calibri" w:hAnsiTheme="minorHAnsi" w:cs="Calibri"/>
        </w:rPr>
        <w:t>3.6.3. «Орал Ойл энд Газ»</w:t>
      </w:r>
    </w:p>
    <w:p w14:paraId="67CC722C" w14:textId="558F385D"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«Орал Ойл энд Газ» ЖШС тұрақтылық пен экологиялық жауапкершілікті арттыру үшін ESG </w:t>
      </w:r>
      <w:r>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белсенді енгізе отырып, Қазақстанның мұнай-газ саласындағы маңызды ойыншы болып табылады. Компания «Рожковское» кен орнын игеруді жүзеге асырады, сарапшылардың бағалауы бойынша жыл сайын шамамен 1 млрд текше метр газ және 500 мың тоннадан астам газ конденсатын өндіре алады.</w:t>
      </w:r>
    </w:p>
    <w:p w14:paraId="2944F9B9" w14:textId="70AF1E72"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9645B7">
        <w:rPr>
          <w:rFonts w:asciiTheme="minorHAnsi" w:eastAsia="Calibri" w:hAnsiTheme="minorHAnsi" w:cs="Calibri"/>
          <w:b w:val="0"/>
          <w:bCs w:val="0"/>
        </w:rPr>
        <w:t xml:space="preserve">Орал Ойл энд </w:t>
      </w:r>
      <w:r>
        <w:rPr>
          <w:rFonts w:asciiTheme="minorHAnsi" w:eastAsia="Calibri" w:hAnsiTheme="minorHAnsi" w:cs="Calibri"/>
          <w:b w:val="0"/>
          <w:bCs w:val="0"/>
        </w:rPr>
        <w:t>Г</w:t>
      </w:r>
      <w:r w:rsidRPr="009645B7">
        <w:rPr>
          <w:rFonts w:asciiTheme="minorHAnsi" w:eastAsia="Calibri" w:hAnsiTheme="minorHAnsi" w:cs="Calibri"/>
          <w:b w:val="0"/>
          <w:bCs w:val="0"/>
        </w:rPr>
        <w:t>аз</w:t>
      </w:r>
      <w:r>
        <w:rPr>
          <w:rFonts w:asciiTheme="minorHAnsi" w:eastAsia="Calibri" w:hAnsiTheme="minorHAnsi" w:cs="Calibri"/>
          <w:b w:val="0"/>
          <w:bCs w:val="0"/>
        </w:rPr>
        <w:t>»</w:t>
      </w:r>
      <w:r w:rsidRPr="009645B7">
        <w:rPr>
          <w:rFonts w:asciiTheme="minorHAnsi" w:eastAsia="Calibri" w:hAnsiTheme="minorHAnsi" w:cs="Calibri"/>
          <w:b w:val="0"/>
          <w:bCs w:val="0"/>
        </w:rPr>
        <w:t xml:space="preserve"> </w:t>
      </w:r>
      <w:r w:rsidRPr="009645B7">
        <w:rPr>
          <w:rFonts w:asciiTheme="minorHAnsi" w:eastAsia="Calibri" w:hAnsiTheme="minorHAnsi" w:cs="Calibri"/>
        </w:rPr>
        <w:t>ESG принциптерін енгізу</w:t>
      </w:r>
      <w:r w:rsidRPr="009645B7">
        <w:rPr>
          <w:rFonts w:asciiTheme="minorHAnsi" w:eastAsia="Calibri" w:hAnsiTheme="minorHAnsi" w:cs="Calibri"/>
          <w:b w:val="0"/>
          <w:bCs w:val="0"/>
        </w:rPr>
        <w:t xml:space="preserve"> экологиялық және әлеуметтік жауапкершілікке айтарлықтай назар аударуды қамтиды. Компанияның </w:t>
      </w:r>
      <w:r w:rsidRPr="009645B7">
        <w:rPr>
          <w:rFonts w:asciiTheme="minorHAnsi" w:eastAsia="Calibri" w:hAnsiTheme="minorHAnsi" w:cs="Calibri"/>
        </w:rPr>
        <w:t>экологиялық бастамалары</w:t>
      </w:r>
      <w:r w:rsidRPr="009645B7">
        <w:rPr>
          <w:rFonts w:asciiTheme="minorHAnsi" w:eastAsia="Calibri" w:hAnsiTheme="minorHAnsi" w:cs="Calibri"/>
          <w:b w:val="0"/>
          <w:bCs w:val="0"/>
        </w:rPr>
        <w:t xml:space="preserve"> парниктік газдар шығарындыларын азайтуға, қалдықтарды басқаруға және қол жетімді ең жақсы технологияларды енгізуге бағытталған. Компания экологиялық мониторингті белсенді жүргізеді және биологиялық әртүрлілікті сақтау бойынша жобаларды іске асырады, оған ағаш отырғызу және қорық аймақтарын құру кіреді.</w:t>
      </w:r>
    </w:p>
    <w:p w14:paraId="562CEBB9" w14:textId="30C7F6CC"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9645B7">
        <w:rPr>
          <w:rFonts w:asciiTheme="minorHAnsi" w:eastAsia="Calibri" w:hAnsiTheme="minorHAnsi" w:cs="Calibri"/>
          <w:b w:val="0"/>
          <w:bCs w:val="0"/>
        </w:rPr>
        <w:t>Орал Ойл энд Газ</w:t>
      </w:r>
      <w:r>
        <w:rPr>
          <w:rFonts w:asciiTheme="minorHAnsi" w:eastAsia="Calibri" w:hAnsiTheme="minorHAnsi" w:cs="Calibri"/>
          <w:b w:val="0"/>
          <w:bCs w:val="0"/>
        </w:rPr>
        <w:t>»</w:t>
      </w:r>
      <w:r w:rsidRPr="009645B7">
        <w:rPr>
          <w:rFonts w:asciiTheme="minorHAnsi" w:eastAsia="Calibri" w:hAnsiTheme="minorHAnsi" w:cs="Calibri"/>
          <w:b w:val="0"/>
          <w:bCs w:val="0"/>
        </w:rPr>
        <w:t xml:space="preserve"> </w:t>
      </w:r>
      <w:r w:rsidRPr="009645B7">
        <w:rPr>
          <w:rFonts w:asciiTheme="minorHAnsi" w:eastAsia="Calibri" w:hAnsiTheme="minorHAnsi" w:cs="Calibri"/>
        </w:rPr>
        <w:t>әлеуметтік жауапкершілігі</w:t>
      </w:r>
      <w:r w:rsidRPr="009645B7">
        <w:rPr>
          <w:rFonts w:asciiTheme="minorHAnsi" w:eastAsia="Calibri" w:hAnsiTheme="minorHAnsi" w:cs="Calibri"/>
          <w:b w:val="0"/>
          <w:bCs w:val="0"/>
        </w:rPr>
        <w:t xml:space="preserve"> жергілікті қоғамдастықтарды қолдау және жұмыс орындарын құру арқылы көрінеді. </w:t>
      </w:r>
      <w:r>
        <w:rPr>
          <w:rFonts w:asciiTheme="minorHAnsi" w:eastAsia="Calibri" w:hAnsiTheme="minorHAnsi" w:cs="Calibri"/>
          <w:b w:val="0"/>
          <w:bCs w:val="0"/>
        </w:rPr>
        <w:t>«</w:t>
      </w:r>
      <w:r w:rsidRPr="009645B7">
        <w:rPr>
          <w:rFonts w:asciiTheme="minorHAnsi" w:eastAsia="Calibri" w:hAnsiTheme="minorHAnsi" w:cs="Calibri"/>
          <w:b w:val="0"/>
          <w:bCs w:val="0"/>
        </w:rPr>
        <w:t>Рожковское</w:t>
      </w:r>
      <w:r>
        <w:rPr>
          <w:rFonts w:asciiTheme="minorHAnsi" w:eastAsia="Calibri" w:hAnsiTheme="minorHAnsi" w:cs="Calibri"/>
          <w:b w:val="0"/>
          <w:bCs w:val="0"/>
        </w:rPr>
        <w:t>»</w:t>
      </w:r>
      <w:r w:rsidRPr="009645B7">
        <w:rPr>
          <w:rFonts w:asciiTheme="minorHAnsi" w:eastAsia="Calibri" w:hAnsiTheme="minorHAnsi" w:cs="Calibri"/>
          <w:b w:val="0"/>
          <w:bCs w:val="0"/>
        </w:rPr>
        <w:t xml:space="preserve"> кен орнын салу процесіне 450-ден астам адам жұмылдырылды, ал іске қосылғаннан кейін компаниялар 80 тұрақты жұмыс орнын құрды. Бұл шаралар аймақтағы әлеуметтік-экономикалық жағдайды жақсартуға ықпал етеді.</w:t>
      </w:r>
    </w:p>
    <w:p w14:paraId="145BF6EB" w14:textId="3292873D"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rPr>
        <w:t>Корпоративтік басқару</w:t>
      </w:r>
      <w:r w:rsidRPr="009645B7">
        <w:rPr>
          <w:rFonts w:asciiTheme="minorHAnsi" w:eastAsia="Calibri" w:hAnsiTheme="minorHAnsi" w:cs="Calibri"/>
          <w:b w:val="0"/>
          <w:bCs w:val="0"/>
        </w:rPr>
        <w:t xml:space="preserve"> </w:t>
      </w:r>
      <w:r w:rsidRPr="009645B7">
        <w:rPr>
          <w:rFonts w:ascii="Calibri" w:hAnsi="Calibri" w:cs="Calibri"/>
          <w:b w:val="0"/>
          <w:bCs w:val="0"/>
          <w:lang w:bidi="ar-SA"/>
        </w:rPr>
        <w:t>GRI</w:t>
      </w:r>
      <w:r w:rsidRPr="009645B7">
        <w:rPr>
          <w:rFonts w:asciiTheme="minorHAnsi" w:eastAsia="Calibri" w:hAnsiTheme="minorHAnsi" w:cs="Calibri"/>
          <w:b w:val="0"/>
          <w:bCs w:val="0"/>
        </w:rPr>
        <w:t xml:space="preserve"> стандарттарын пайдаланады және тәуекелдерді басқару компанияның ашықтығы мен есептілігін қамтамасыз ететін ESG аспектілерін қамтиды. Қызметкерлерді ESG принциптерін енгізу процесіне тарту оқыту және оқыту, сондай-ақ қатысу арқылы жүзеге асырылады тұрақтылық бастамалары. Компания сонымен қатар әртүрлі медициналық сақтандыру бағдарламалары мен сауықтыру шараларын ұсына отырып, қызметкерлердің денсаулығын белсенді түрде қолдайды</w:t>
      </w:r>
    </w:p>
    <w:p w14:paraId="271C5FA0" w14:textId="733D3C67" w:rsid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lastRenderedPageBreak/>
        <w:t>«</w:t>
      </w:r>
      <w:r w:rsidRPr="009645B7">
        <w:rPr>
          <w:rFonts w:asciiTheme="minorHAnsi" w:eastAsia="Calibri" w:hAnsiTheme="minorHAnsi" w:cs="Calibri"/>
          <w:b w:val="0"/>
          <w:bCs w:val="0"/>
        </w:rPr>
        <w:t>Орал Ойл энд Газ</w:t>
      </w:r>
      <w:r>
        <w:rPr>
          <w:rFonts w:asciiTheme="minorHAnsi" w:eastAsia="Calibri" w:hAnsiTheme="minorHAnsi" w:cs="Calibri"/>
          <w:b w:val="0"/>
          <w:bCs w:val="0"/>
        </w:rPr>
        <w:t>»</w:t>
      </w:r>
      <w:r w:rsidRPr="009645B7">
        <w:rPr>
          <w:rFonts w:asciiTheme="minorHAnsi" w:eastAsia="Calibri" w:hAnsiTheme="minorHAnsi" w:cs="Calibri"/>
          <w:b w:val="0"/>
          <w:bCs w:val="0"/>
        </w:rPr>
        <w:t xml:space="preserve"> ESG </w:t>
      </w:r>
      <w:r>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белсенді түрде енгізіп, тұрақты даму мен еңбек жағдайларын жақсартуға ұмтыла отырып, қоршаған орта мен қоғам алдындағы жауапкершіліктің жоғары деңгейін көрсетеді. Бұл компанияны ұзақ мерзімді және тұрақты инвестицияларға бағытталған инвесторлар үшін тартымды етеді.</w:t>
      </w:r>
    </w:p>
    <w:p w14:paraId="0F433854" w14:textId="77777777"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p>
    <w:p w14:paraId="068D5731" w14:textId="15F8258C" w:rsidR="009645B7" w:rsidRDefault="009645B7" w:rsidP="00B1524D">
      <w:pPr>
        <w:pStyle w:val="30"/>
        <w:keepNext/>
        <w:keepLines/>
        <w:spacing w:after="40" w:line="233" w:lineRule="auto"/>
        <w:ind w:firstLine="709"/>
        <w:rPr>
          <w:rFonts w:asciiTheme="minorHAnsi" w:eastAsia="Calibri" w:hAnsiTheme="minorHAnsi" w:cs="Calibri"/>
        </w:rPr>
      </w:pPr>
      <w:r w:rsidRPr="009645B7">
        <w:rPr>
          <w:rFonts w:asciiTheme="minorHAnsi" w:eastAsia="Calibri" w:hAnsiTheme="minorHAnsi" w:cs="Calibri"/>
        </w:rPr>
        <w:t xml:space="preserve">3.6.4. </w:t>
      </w:r>
      <w:r>
        <w:rPr>
          <w:rFonts w:asciiTheme="minorHAnsi" w:eastAsia="Calibri" w:hAnsiTheme="minorHAnsi" w:cs="Calibri"/>
        </w:rPr>
        <w:t>«</w:t>
      </w:r>
      <w:r w:rsidRPr="009645B7">
        <w:rPr>
          <w:rFonts w:asciiTheme="minorHAnsi" w:eastAsia="Calibri" w:hAnsiTheme="minorHAnsi" w:cs="Calibri"/>
        </w:rPr>
        <w:t>Маңғыстаумұнайгаз</w:t>
      </w:r>
      <w:r>
        <w:rPr>
          <w:rFonts w:asciiTheme="minorHAnsi" w:eastAsia="Calibri" w:hAnsiTheme="minorHAnsi" w:cs="Calibri"/>
        </w:rPr>
        <w:t>»</w:t>
      </w:r>
      <w:r w:rsidRPr="009645B7">
        <w:rPr>
          <w:rFonts w:asciiTheme="minorHAnsi" w:eastAsia="Calibri" w:hAnsiTheme="minorHAnsi" w:cs="Calibri"/>
        </w:rPr>
        <w:t xml:space="preserve"> АҚ</w:t>
      </w:r>
    </w:p>
    <w:p w14:paraId="6BC52BEC" w14:textId="77777777" w:rsidR="00BC12B9" w:rsidRPr="009645B7" w:rsidRDefault="00BC12B9" w:rsidP="00B1524D">
      <w:pPr>
        <w:pStyle w:val="30"/>
        <w:keepNext/>
        <w:keepLines/>
        <w:spacing w:after="40" w:line="233" w:lineRule="auto"/>
        <w:ind w:firstLine="709"/>
        <w:rPr>
          <w:rFonts w:asciiTheme="minorHAnsi" w:eastAsia="Calibri" w:hAnsiTheme="minorHAnsi" w:cs="Calibri"/>
        </w:rPr>
      </w:pPr>
    </w:p>
    <w:p w14:paraId="12C5AEBB" w14:textId="55A2CB61" w:rsid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9645B7">
        <w:rPr>
          <w:rFonts w:asciiTheme="minorHAnsi" w:eastAsia="Calibri" w:hAnsiTheme="minorHAnsi" w:cs="Calibri"/>
          <w:b w:val="0"/>
          <w:bCs w:val="0"/>
        </w:rPr>
        <w:t>Маңғыстаумұнайгаз</w:t>
      </w:r>
      <w:r>
        <w:rPr>
          <w:rFonts w:asciiTheme="minorHAnsi" w:eastAsia="Calibri" w:hAnsiTheme="minorHAnsi" w:cs="Calibri"/>
          <w:b w:val="0"/>
          <w:bCs w:val="0"/>
        </w:rPr>
        <w:t>»</w:t>
      </w:r>
      <w:r w:rsidRPr="009645B7">
        <w:rPr>
          <w:rFonts w:asciiTheme="minorHAnsi" w:eastAsia="Calibri" w:hAnsiTheme="minorHAnsi" w:cs="Calibri"/>
          <w:b w:val="0"/>
          <w:bCs w:val="0"/>
        </w:rPr>
        <w:t xml:space="preserve"> АҚ өз қызметіне ESG </w:t>
      </w:r>
      <w:r w:rsidR="005940F0">
        <w:rPr>
          <w:rFonts w:asciiTheme="minorHAnsi" w:eastAsia="Calibri" w:hAnsiTheme="minorHAnsi" w:cs="Calibri"/>
          <w:b w:val="0"/>
          <w:bCs w:val="0"/>
        </w:rPr>
        <w:t>принциптерін</w:t>
      </w:r>
      <w:r w:rsidRPr="009645B7">
        <w:rPr>
          <w:rFonts w:asciiTheme="minorHAnsi" w:eastAsia="Calibri" w:hAnsiTheme="minorHAnsi" w:cs="Calibri"/>
          <w:b w:val="0"/>
          <w:bCs w:val="0"/>
        </w:rPr>
        <w:t xml:space="preserve"> интеграциялау бойынша белсенді жұмыс істейтін Қазақстанның ірі мұнай-газ компанияларының бірі болып табылады. Компания тұрақты дамудың маңыздылығын мойындайды және қоршаған ортаға жағымсыз әсерлерді азайтуға және өз қызметкерлері мен жергілікті қауымдастықтар үшін әлеуметтік жағдайларды жақсартуға тырысады.</w:t>
      </w:r>
    </w:p>
    <w:p w14:paraId="541E6D7A" w14:textId="42FA743B"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 есеп беру үшін </w:t>
      </w:r>
      <w:r w:rsidRPr="009645B7">
        <w:rPr>
          <w:rFonts w:asciiTheme="minorHAnsi" w:eastAsia="Calibri" w:hAnsiTheme="minorHAnsi" w:cs="Calibri"/>
        </w:rPr>
        <w:t>GRI</w:t>
      </w:r>
      <w:r w:rsidRPr="009645B7">
        <w:rPr>
          <w:rFonts w:asciiTheme="minorHAnsi" w:eastAsia="Calibri" w:hAnsiTheme="minorHAnsi" w:cs="Calibri"/>
          <w:b w:val="0"/>
          <w:bCs w:val="0"/>
        </w:rPr>
        <w:t xml:space="preserve"> және </w:t>
      </w:r>
      <w:r w:rsidRPr="009645B7">
        <w:rPr>
          <w:rFonts w:asciiTheme="minorHAnsi" w:eastAsia="Calibri" w:hAnsiTheme="minorHAnsi" w:cs="Calibri"/>
        </w:rPr>
        <w:t>SASB</w:t>
      </w:r>
      <w:r w:rsidRPr="009645B7">
        <w:rPr>
          <w:rFonts w:asciiTheme="minorHAnsi" w:eastAsia="Calibri" w:hAnsiTheme="minorHAnsi" w:cs="Calibri"/>
          <w:b w:val="0"/>
          <w:bCs w:val="0"/>
        </w:rPr>
        <w:t xml:space="preserve"> стандарттарын қолданады, бұл экологиялық, әлеуметтік және басқару аспектілерін ашудың кешенді тәсілін ұсынады. Стратегияның маңызды бөлігі көміртек ізі</w:t>
      </w:r>
      <w:r>
        <w:rPr>
          <w:rFonts w:asciiTheme="minorHAnsi" w:eastAsia="Calibri" w:hAnsiTheme="minorHAnsi" w:cs="Calibri"/>
          <w:b w:val="0"/>
          <w:bCs w:val="0"/>
        </w:rPr>
        <w:t>н</w:t>
      </w:r>
      <w:r w:rsidRPr="009645B7">
        <w:rPr>
          <w:rFonts w:asciiTheme="minorHAnsi" w:eastAsia="Calibri" w:hAnsiTheme="minorHAnsi" w:cs="Calibri"/>
          <w:b w:val="0"/>
          <w:bCs w:val="0"/>
        </w:rPr>
        <w:t xml:space="preserve"> азайту шараларын енгізу болып табылады</w:t>
      </w:r>
      <w:r>
        <w:rPr>
          <w:rFonts w:asciiTheme="minorHAnsi" w:eastAsia="Calibri" w:hAnsiTheme="minorHAnsi" w:cs="Calibri"/>
          <w:b w:val="0"/>
          <w:bCs w:val="0"/>
        </w:rPr>
        <w:t>.</w:t>
      </w:r>
      <w:r w:rsidRPr="009645B7">
        <w:rPr>
          <w:rFonts w:asciiTheme="minorHAnsi" w:eastAsia="Calibri" w:hAnsiTheme="minorHAnsi" w:cs="Calibri"/>
          <w:b w:val="0"/>
          <w:bCs w:val="0"/>
        </w:rPr>
        <w:t xml:space="preserve"> 2023 жылы парниктік газдардың жалпы шығарындылары </w:t>
      </w:r>
      <w:r w:rsidRPr="00BC12B9">
        <w:rPr>
          <w:rFonts w:asciiTheme="minorHAnsi" w:eastAsia="Calibri" w:hAnsiTheme="minorHAnsi" w:cs="Calibri"/>
        </w:rPr>
        <w:t>5199144 тонна С02</w:t>
      </w:r>
      <w:r w:rsidRPr="009645B7">
        <w:rPr>
          <w:rFonts w:asciiTheme="minorHAnsi" w:eastAsia="Calibri" w:hAnsiTheme="minorHAnsi" w:cs="Calibri"/>
          <w:b w:val="0"/>
          <w:bCs w:val="0"/>
        </w:rPr>
        <w:t xml:space="preserve"> эквивалентті құрады, бұл компанияның шығарындыларды басқару саласындағы күш-жігерінің ауқымын көрсетеді. Парниктік газдардың үлестік шығарындылары </w:t>
      </w:r>
      <w:r w:rsidRPr="00BC12B9">
        <w:rPr>
          <w:rFonts w:asciiTheme="minorHAnsi" w:eastAsia="Calibri" w:hAnsiTheme="minorHAnsi" w:cs="Calibri"/>
        </w:rPr>
        <w:t>183162 теңге/тоннаны</w:t>
      </w:r>
      <w:r w:rsidRPr="009645B7">
        <w:rPr>
          <w:rFonts w:asciiTheme="minorHAnsi" w:eastAsia="Calibri" w:hAnsiTheme="minorHAnsi" w:cs="Calibri"/>
          <w:b w:val="0"/>
          <w:bCs w:val="0"/>
        </w:rPr>
        <w:t xml:space="preserve"> құрайды, бұл компанияның өнімнің шығарындыларын төмендету тиімділігін көрсетеді. Көміртекті бейтараптық мақсаттарына жету үшін </w:t>
      </w:r>
      <w:r w:rsidRPr="00BC12B9">
        <w:rPr>
          <w:rFonts w:asciiTheme="minorHAnsi" w:eastAsia="Calibri" w:hAnsiTheme="minorHAnsi" w:cs="Calibri"/>
        </w:rPr>
        <w:t>2050 жылға</w:t>
      </w:r>
      <w:r w:rsidRPr="009645B7">
        <w:rPr>
          <w:rFonts w:asciiTheme="minorHAnsi" w:eastAsia="Calibri" w:hAnsiTheme="minorHAnsi" w:cs="Calibri"/>
          <w:b w:val="0"/>
          <w:bCs w:val="0"/>
        </w:rPr>
        <w:t xml:space="preserve"> қарай компания жаңартылатын энергия көздерін (ЖЭК) декарбонизациялау және пайдалану жобаларын әзірлейді және жүзеге асырады. 2023 жылы жабдықтарды жаңғырту және қалдықтарды кәдеге жарату жүйелерін орнату бойынша іс-шаралар өткізілді, бұл парниктік газдар шығарындыларын 10% төмендетуге мүмкіндік берді. Жыл сайын үшінші тарап шығарындыларды тексереді, бұл деректердің дұрыстығын және компанияның жоғары есеп беру стандарттарына сәйкестігін растайды.</w:t>
      </w:r>
    </w:p>
    <w:p w14:paraId="2E5AD709" w14:textId="77777777"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 xml:space="preserve">Компанияның әлеуметтік бағдарламаларына ерікті медициналық сақтандыру, денсаулықты нығайту және қызметкерлерді қолдау бағдарламалары кіреді. 2023 жылы компания </w:t>
      </w:r>
      <w:r w:rsidRPr="00BC12B9">
        <w:rPr>
          <w:rFonts w:asciiTheme="minorHAnsi" w:eastAsia="Calibri" w:hAnsiTheme="minorHAnsi" w:cs="Calibri"/>
        </w:rPr>
        <w:t>қызметкерлерінің 90%</w:t>
      </w:r>
      <w:r w:rsidRPr="009645B7">
        <w:rPr>
          <w:rFonts w:asciiTheme="minorHAnsi" w:eastAsia="Calibri" w:hAnsiTheme="minorHAnsi" w:cs="Calibri"/>
          <w:b w:val="0"/>
          <w:bCs w:val="0"/>
        </w:rPr>
        <w:t xml:space="preserve"> астамы ерікті медициналық сақтандыру бағдарламаларымен қамтылды, бұл медициналық көмектің сапасы мен қызметкерлердің жалпы денсаулық деңгейін айтарлықтай жақсартты. Компания сонымен қатар өндірістегі қауіпсіздікті қамтамасыз ету және теңдік пен инклюзивтілік бастамаларын қолдау арқылы еңбек жағдайларын жақсарту үшін белсенді жұмыс істейді.</w:t>
      </w:r>
    </w:p>
    <w:p w14:paraId="6DF83574" w14:textId="3DD21B6F" w:rsidR="009645B7" w:rsidRPr="009645B7" w:rsidRDefault="009645B7" w:rsidP="00B1524D">
      <w:pPr>
        <w:pStyle w:val="30"/>
        <w:keepNext/>
        <w:keepLines/>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lastRenderedPageBreak/>
        <w:t xml:space="preserve">Корпоративтік оқыту және біліктілікті арттыру </w:t>
      </w:r>
      <w:r w:rsidR="00BC12B9">
        <w:rPr>
          <w:rFonts w:asciiTheme="minorHAnsi" w:eastAsia="Calibri" w:hAnsiTheme="minorHAnsi" w:cs="Calibri"/>
          <w:b w:val="0"/>
          <w:bCs w:val="0"/>
        </w:rPr>
        <w:t>«</w:t>
      </w:r>
      <w:r w:rsidRPr="009645B7">
        <w:rPr>
          <w:rFonts w:asciiTheme="minorHAnsi" w:eastAsia="Calibri" w:hAnsiTheme="minorHAnsi" w:cs="Calibri"/>
          <w:b w:val="0"/>
          <w:bCs w:val="0"/>
        </w:rPr>
        <w:t>Маңғыстаумұнайгаз</w:t>
      </w:r>
      <w:r w:rsidR="00BC12B9">
        <w:rPr>
          <w:rFonts w:asciiTheme="minorHAnsi" w:eastAsia="Calibri" w:hAnsiTheme="minorHAnsi" w:cs="Calibri"/>
          <w:b w:val="0"/>
          <w:bCs w:val="0"/>
        </w:rPr>
        <w:t>»</w:t>
      </w:r>
      <w:r w:rsidRPr="009645B7">
        <w:rPr>
          <w:rFonts w:asciiTheme="minorHAnsi" w:eastAsia="Calibri" w:hAnsiTheme="minorHAnsi" w:cs="Calibri"/>
          <w:b w:val="0"/>
          <w:bCs w:val="0"/>
        </w:rPr>
        <w:t xml:space="preserve"> стратегиясының маңызды бөлігі болып табылады. 2023 жылы </w:t>
      </w:r>
      <w:r w:rsidRPr="00BC12B9">
        <w:rPr>
          <w:rFonts w:asciiTheme="minorHAnsi" w:eastAsia="Calibri" w:hAnsiTheme="minorHAnsi" w:cs="Calibri"/>
        </w:rPr>
        <w:t>700-ден астам қызметкер</w:t>
      </w:r>
      <w:r w:rsidRPr="009645B7">
        <w:rPr>
          <w:rFonts w:asciiTheme="minorHAnsi" w:eastAsia="Calibri" w:hAnsiTheme="minorHAnsi" w:cs="Calibri"/>
          <w:b w:val="0"/>
          <w:bCs w:val="0"/>
        </w:rPr>
        <w:t xml:space="preserve"> тұрақты даму бағдарламалары мен ESG </w:t>
      </w:r>
      <w:r w:rsidR="00AD3DEF">
        <w:rPr>
          <w:rFonts w:asciiTheme="minorHAnsi" w:eastAsia="Calibri" w:hAnsiTheme="minorHAnsi" w:cs="Calibri"/>
          <w:b w:val="0"/>
          <w:bCs w:val="0"/>
        </w:rPr>
        <w:t>принциптері</w:t>
      </w:r>
      <w:r w:rsidRPr="009645B7">
        <w:rPr>
          <w:rFonts w:asciiTheme="minorHAnsi" w:eastAsia="Calibri" w:hAnsiTheme="minorHAnsi" w:cs="Calibri"/>
          <w:b w:val="0"/>
          <w:bCs w:val="0"/>
        </w:rPr>
        <w:t xml:space="preserve"> бойынша оқытудан өтті, бұл қызметкерлердің тұрақты даму мәселелеріне хабардарлығы мен тартылу деңгейін арттыруға ықпал етті. Компания тұрақты даму жөніндегі жаһандық бастамаларға белсенді қатысады және корпоративтік басқаруды жақсарту үшін халықаралық ұйымдармен өзара іс-қимыл жасайды.</w:t>
      </w:r>
    </w:p>
    <w:p w14:paraId="6627A464" w14:textId="5C5EC100" w:rsidR="009645B7" w:rsidRPr="009645B7" w:rsidRDefault="00BC12B9" w:rsidP="00B1524D">
      <w:pPr>
        <w:pStyle w:val="30"/>
        <w:keepNext/>
        <w:keepLines/>
        <w:spacing w:after="40"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009645B7" w:rsidRPr="009645B7">
        <w:rPr>
          <w:rFonts w:asciiTheme="minorHAnsi" w:eastAsia="Calibri" w:hAnsiTheme="minorHAnsi" w:cs="Calibri"/>
          <w:b w:val="0"/>
          <w:bCs w:val="0"/>
        </w:rPr>
        <w:t>Маңғыстаумұнайгаз</w:t>
      </w:r>
      <w:r>
        <w:rPr>
          <w:rFonts w:asciiTheme="minorHAnsi" w:eastAsia="Calibri" w:hAnsiTheme="minorHAnsi" w:cs="Calibri"/>
          <w:b w:val="0"/>
          <w:bCs w:val="0"/>
        </w:rPr>
        <w:t>»</w:t>
      </w:r>
      <w:r w:rsidR="009645B7" w:rsidRPr="009645B7">
        <w:rPr>
          <w:rFonts w:asciiTheme="minorHAnsi" w:eastAsia="Calibri" w:hAnsiTheme="minorHAnsi" w:cs="Calibri"/>
          <w:b w:val="0"/>
          <w:bCs w:val="0"/>
        </w:rPr>
        <w:t xml:space="preserve"> корпоративтік басқару деңгейін арттыру үшін корпоративтік стандарттардың сақталуын және барлық деңгейлерде ESG </w:t>
      </w:r>
      <w:r w:rsidR="005940F0">
        <w:rPr>
          <w:rFonts w:asciiTheme="minorHAnsi" w:eastAsia="Calibri" w:hAnsiTheme="minorHAnsi" w:cs="Calibri"/>
          <w:b w:val="0"/>
          <w:bCs w:val="0"/>
        </w:rPr>
        <w:t>принциптерінің</w:t>
      </w:r>
      <w:r w:rsidR="009645B7" w:rsidRPr="009645B7">
        <w:rPr>
          <w:rFonts w:asciiTheme="minorHAnsi" w:eastAsia="Calibri" w:hAnsiTheme="minorHAnsi" w:cs="Calibri"/>
          <w:b w:val="0"/>
          <w:bCs w:val="0"/>
        </w:rPr>
        <w:t xml:space="preserve"> енгізілуін бақылауды қамтамасыз ететін этика және орнықты даму комитеттерін пайдаланады. 2023 жылы компания БҰҰ-ның жаһандық келісіміне қосылды, бұл оның жауапты бизнес және тұрақты даму принциптеріне адалдығын растайды.</w:t>
      </w:r>
    </w:p>
    <w:p w14:paraId="53D540E8" w14:textId="77777777" w:rsidR="009645B7" w:rsidRPr="009645B7" w:rsidRDefault="009645B7" w:rsidP="00B1524D">
      <w:pPr>
        <w:pStyle w:val="30"/>
        <w:keepNext/>
        <w:keepLines/>
        <w:shd w:val="clear" w:color="auto" w:fill="auto"/>
        <w:spacing w:after="40" w:line="233" w:lineRule="auto"/>
        <w:ind w:firstLine="709"/>
        <w:jc w:val="both"/>
        <w:rPr>
          <w:rFonts w:asciiTheme="minorHAnsi" w:eastAsia="Calibri" w:hAnsiTheme="minorHAnsi" w:cs="Calibri"/>
          <w:b w:val="0"/>
          <w:bCs w:val="0"/>
        </w:rPr>
      </w:pPr>
      <w:r w:rsidRPr="009645B7">
        <w:rPr>
          <w:rFonts w:asciiTheme="minorHAnsi" w:eastAsia="Calibri" w:hAnsiTheme="minorHAnsi" w:cs="Calibri"/>
          <w:b w:val="0"/>
          <w:bCs w:val="0"/>
        </w:rPr>
        <w:t>Компания сонымен қатар су ресурстарын басқару және биологиялық әртүрлілікті сақтау жобаларында белсенді жұмыс істейді. 2023 жылы ағынды суларды тазарту жүйелері енгізілді, бұл су ресурстарының ластану деңгейін 15% төмендетуге мүмкіндік берді. Бұл бастамалар компания қатысатын аймақтардағы экологиялық жағдайды жақсартуға және экологиялық жауапкершіліктің жалпы деңгейін арттыруға ықпал етеді.</w:t>
      </w:r>
    </w:p>
    <w:p w14:paraId="0E05AE02" w14:textId="77777777" w:rsidR="009645B7" w:rsidRPr="009645B7" w:rsidRDefault="009645B7" w:rsidP="00B1524D">
      <w:pPr>
        <w:pStyle w:val="30"/>
        <w:keepNext/>
        <w:keepLines/>
        <w:shd w:val="clear" w:color="auto" w:fill="auto"/>
        <w:spacing w:after="40" w:line="233" w:lineRule="auto"/>
        <w:ind w:firstLine="709"/>
        <w:rPr>
          <w:rFonts w:asciiTheme="minorHAnsi" w:eastAsia="Calibri" w:hAnsiTheme="minorHAnsi" w:cs="Calibri"/>
        </w:rPr>
      </w:pPr>
    </w:p>
    <w:bookmarkEnd w:id="14"/>
    <w:bookmarkEnd w:id="15"/>
    <w:p w14:paraId="6565F510" w14:textId="30C457C1" w:rsidR="00BC12B9" w:rsidRPr="00BC12B9" w:rsidRDefault="00BC12B9" w:rsidP="00B1524D">
      <w:pPr>
        <w:pStyle w:val="22"/>
        <w:ind w:firstLine="709"/>
        <w:rPr>
          <w:rFonts w:asciiTheme="minorHAnsi" w:hAnsiTheme="minorHAnsi"/>
        </w:rPr>
      </w:pPr>
      <w:r w:rsidRPr="00BC12B9">
        <w:rPr>
          <w:rFonts w:asciiTheme="minorHAnsi" w:hAnsiTheme="minorHAnsi"/>
        </w:rPr>
        <w:t xml:space="preserve">3.6.5. </w:t>
      </w:r>
      <w:r>
        <w:rPr>
          <w:rFonts w:asciiTheme="minorHAnsi" w:hAnsiTheme="minorHAnsi"/>
        </w:rPr>
        <w:t>«</w:t>
      </w:r>
      <w:r w:rsidRPr="00BC12B9">
        <w:rPr>
          <w:rFonts w:asciiTheme="minorHAnsi" w:hAnsiTheme="minorHAnsi"/>
        </w:rPr>
        <w:t>Ембімұнайгаз</w:t>
      </w:r>
      <w:r>
        <w:rPr>
          <w:rFonts w:asciiTheme="minorHAnsi" w:hAnsiTheme="minorHAnsi"/>
        </w:rPr>
        <w:t>»</w:t>
      </w:r>
      <w:r w:rsidRPr="00BC12B9">
        <w:rPr>
          <w:rFonts w:asciiTheme="minorHAnsi" w:hAnsiTheme="minorHAnsi"/>
        </w:rPr>
        <w:t xml:space="preserve"> АҚ</w:t>
      </w:r>
    </w:p>
    <w:p w14:paraId="137740CE" w14:textId="0F185493" w:rsidR="00BC12B9" w:rsidRPr="00BC12B9" w:rsidRDefault="00BC12B9" w:rsidP="00B1524D">
      <w:pPr>
        <w:pStyle w:val="22"/>
        <w:ind w:firstLine="709"/>
        <w:jc w:val="both"/>
        <w:rPr>
          <w:rFonts w:asciiTheme="minorHAnsi" w:hAnsiTheme="minorHAnsi"/>
          <w:b w:val="0"/>
          <w:bCs w:val="0"/>
        </w:rPr>
      </w:pPr>
      <w:r>
        <w:rPr>
          <w:rFonts w:asciiTheme="minorHAnsi" w:hAnsiTheme="minorHAnsi"/>
          <w:b w:val="0"/>
          <w:bCs w:val="0"/>
        </w:rPr>
        <w:t>«</w:t>
      </w:r>
      <w:r w:rsidRPr="00BC12B9">
        <w:rPr>
          <w:rFonts w:asciiTheme="minorHAnsi" w:hAnsiTheme="minorHAnsi"/>
          <w:b w:val="0"/>
          <w:bCs w:val="0"/>
        </w:rPr>
        <w:t>Ембімұнайгаз</w:t>
      </w:r>
      <w:r>
        <w:rPr>
          <w:rFonts w:asciiTheme="minorHAnsi" w:hAnsiTheme="minorHAnsi"/>
          <w:b w:val="0"/>
          <w:bCs w:val="0"/>
        </w:rPr>
        <w:t>»</w:t>
      </w:r>
      <w:r w:rsidRPr="00BC12B9">
        <w:rPr>
          <w:rFonts w:asciiTheme="minorHAnsi" w:hAnsiTheme="minorHAnsi"/>
          <w:b w:val="0"/>
          <w:bCs w:val="0"/>
        </w:rPr>
        <w:t xml:space="preserve"> АҚ өз қызметіне ESG </w:t>
      </w:r>
      <w:r w:rsidR="005940F0">
        <w:rPr>
          <w:rFonts w:asciiTheme="minorHAnsi" w:hAnsiTheme="minorHAnsi"/>
          <w:b w:val="0"/>
          <w:bCs w:val="0"/>
        </w:rPr>
        <w:t>принциптерін</w:t>
      </w:r>
      <w:r w:rsidRPr="00BC12B9">
        <w:rPr>
          <w:rFonts w:asciiTheme="minorHAnsi" w:hAnsiTheme="minorHAnsi"/>
          <w:b w:val="0"/>
          <w:bCs w:val="0"/>
        </w:rPr>
        <w:t xml:space="preserve"> белсенді енгізетін Қазақстанның мұнай-газ саласындағы маңызды ойыншы болып табылады. Компания тұрақты дамудың маңыздылығын мойындайды және қоршаған ортаға жағымсыз әсерлерді азайтуға, сондай-ақ өз қызметкерлері мен жергілікті қауымдастықтар үшін әлеуметтік жағдайларды жақсартуға тырысады.</w:t>
      </w:r>
    </w:p>
    <w:p w14:paraId="60FDD814"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Компания есеп беру үшін </w:t>
      </w:r>
      <w:r w:rsidRPr="00BC12B9">
        <w:rPr>
          <w:rFonts w:asciiTheme="minorHAnsi" w:hAnsiTheme="minorHAnsi"/>
        </w:rPr>
        <w:t>GRI</w:t>
      </w:r>
      <w:r w:rsidRPr="00BC12B9">
        <w:rPr>
          <w:rFonts w:asciiTheme="minorHAnsi" w:hAnsiTheme="minorHAnsi"/>
          <w:b w:val="0"/>
          <w:bCs w:val="0"/>
        </w:rPr>
        <w:t xml:space="preserve"> және </w:t>
      </w:r>
      <w:r w:rsidRPr="00BC12B9">
        <w:rPr>
          <w:rFonts w:asciiTheme="minorHAnsi" w:hAnsiTheme="minorHAnsi"/>
        </w:rPr>
        <w:t>SASB</w:t>
      </w:r>
      <w:r w:rsidRPr="00BC12B9">
        <w:rPr>
          <w:rFonts w:asciiTheme="minorHAnsi" w:hAnsiTheme="minorHAnsi"/>
          <w:b w:val="0"/>
          <w:bCs w:val="0"/>
        </w:rPr>
        <w:t xml:space="preserve"> стандарттарын қолданады, бұл экологиялық, әлеуметтік және басқару аспектілерін ашудың кешенді тәсілін ұсынады. Стратегияның маңызды бөлігі көміртегі ізін азайту шараларын енгізу болып табылады. 2023 жылы парниктік газдардың жалпы шығарындылары </w:t>
      </w:r>
      <w:r w:rsidRPr="005940F0">
        <w:rPr>
          <w:rFonts w:asciiTheme="minorHAnsi" w:hAnsiTheme="minorHAnsi"/>
        </w:rPr>
        <w:t>913917 тонна СО2</w:t>
      </w:r>
      <w:r w:rsidRPr="00BC12B9">
        <w:rPr>
          <w:rFonts w:asciiTheme="minorHAnsi" w:hAnsiTheme="minorHAnsi"/>
          <w:b w:val="0"/>
          <w:bCs w:val="0"/>
        </w:rPr>
        <w:t xml:space="preserve"> баламасын құрады, бұл компанияның шығарындыларды басқару күш-жігерінің ауқымын көрсетеді. Парниктік газдардың үлестік шығарындылары өндірілген уранның тоннасына </w:t>
      </w:r>
      <w:r w:rsidRPr="005940F0">
        <w:rPr>
          <w:rFonts w:asciiTheme="minorHAnsi" w:hAnsiTheme="minorHAnsi"/>
        </w:rPr>
        <w:t>34,5 тонна СО2</w:t>
      </w:r>
      <w:r w:rsidRPr="00BC12B9">
        <w:rPr>
          <w:rFonts w:asciiTheme="minorHAnsi" w:hAnsiTheme="minorHAnsi"/>
          <w:b w:val="0"/>
          <w:bCs w:val="0"/>
        </w:rPr>
        <w:t xml:space="preserve"> эквивалентін құрайды, бұл компанияның өнім бірлігіне шаққандағы шығарындыларды азайтудағы тиімділігін көрсетеді.</w:t>
      </w:r>
    </w:p>
    <w:p w14:paraId="05576EC8"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Көміртекті бейтараптық мақсаттарына жету үшін </w:t>
      </w:r>
      <w:r w:rsidRPr="005940F0">
        <w:rPr>
          <w:rFonts w:asciiTheme="minorHAnsi" w:hAnsiTheme="minorHAnsi"/>
        </w:rPr>
        <w:t>2050 жылға қарай</w:t>
      </w:r>
      <w:r w:rsidRPr="00BC12B9">
        <w:rPr>
          <w:rFonts w:asciiTheme="minorHAnsi" w:hAnsiTheme="minorHAnsi"/>
          <w:b w:val="0"/>
          <w:bCs w:val="0"/>
        </w:rPr>
        <w:t xml:space="preserve"> компания декарбонизациялау және жаңартылатын энергия көздерін (ЖЭК) пайдалану жобаларын әзірлейді және жүзеге асырады. 2023 жылы жабдықтарды </w:t>
      </w:r>
      <w:r w:rsidRPr="00BC12B9">
        <w:rPr>
          <w:rFonts w:asciiTheme="minorHAnsi" w:hAnsiTheme="minorHAnsi"/>
          <w:b w:val="0"/>
          <w:bCs w:val="0"/>
        </w:rPr>
        <w:lastRenderedPageBreak/>
        <w:t xml:space="preserve">жаңғырту және қалдықтарды кәдеге жарату жүйелерін орнату бойынша іс-шаралар өткізілді, бұл парниктік газдар шығарындыларын </w:t>
      </w:r>
      <w:r w:rsidRPr="005940F0">
        <w:rPr>
          <w:rFonts w:asciiTheme="minorHAnsi" w:hAnsiTheme="minorHAnsi"/>
        </w:rPr>
        <w:t>15%</w:t>
      </w:r>
      <w:r w:rsidRPr="00BC12B9">
        <w:rPr>
          <w:rFonts w:asciiTheme="minorHAnsi" w:hAnsiTheme="minorHAnsi"/>
          <w:b w:val="0"/>
          <w:bCs w:val="0"/>
        </w:rPr>
        <w:t xml:space="preserve"> төмендетуге мүмкіндік берді. Жыл сайын үшінші тарап шығарындыларды тексереді, бұл деректердің дұрыстығын және компанияның жоғары есеп беру стандарттарына адалдығын растайды.</w:t>
      </w:r>
    </w:p>
    <w:p w14:paraId="06419745"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Компанияның әлеуметтік бағдарламаларына ерікті медициналық сақтандыру, денсаулықты нығайту және қызметкерлерді қолдау бағдарламалары кіреді. 2023 жылы компания қызметкерлерінің </w:t>
      </w:r>
      <w:r w:rsidRPr="005940F0">
        <w:rPr>
          <w:rFonts w:asciiTheme="minorHAnsi" w:hAnsiTheme="minorHAnsi"/>
        </w:rPr>
        <w:t>80% астамы</w:t>
      </w:r>
      <w:r w:rsidRPr="00BC12B9">
        <w:rPr>
          <w:rFonts w:asciiTheme="minorHAnsi" w:hAnsiTheme="minorHAnsi"/>
          <w:b w:val="0"/>
          <w:bCs w:val="0"/>
        </w:rPr>
        <w:t xml:space="preserve"> ерікті медициналық сақтандыру бағдарламаларымен қамтылды, бұл медициналық көмектің сапасы мен қызметкерлердің жалпы денсаулық деңгейін айтарлықтай жақсартты. Компания сонымен қатар өндірістегі қауіпсіздікті қамтамасыз ету және теңдік пен инклюзивтілік бастамаларын қолдау арқылы еңбек жағдайларын жақсарту үшін белсенді жұмыс істейді.</w:t>
      </w:r>
    </w:p>
    <w:p w14:paraId="1D54F6C7" w14:textId="2AD18D8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Корпоративтік оқыту және біліктілікті арттыру </w:t>
      </w:r>
      <w:r w:rsidR="005940F0">
        <w:rPr>
          <w:rFonts w:asciiTheme="minorHAnsi" w:hAnsiTheme="minorHAnsi"/>
          <w:b w:val="0"/>
          <w:bCs w:val="0"/>
        </w:rPr>
        <w:t>«</w:t>
      </w:r>
      <w:r w:rsidRPr="00BC12B9">
        <w:rPr>
          <w:rFonts w:asciiTheme="minorHAnsi" w:hAnsiTheme="minorHAnsi"/>
          <w:b w:val="0"/>
          <w:bCs w:val="0"/>
        </w:rPr>
        <w:t>Ембімұнайгаз</w:t>
      </w:r>
      <w:r w:rsidR="005940F0">
        <w:rPr>
          <w:rFonts w:asciiTheme="minorHAnsi" w:hAnsiTheme="minorHAnsi"/>
          <w:b w:val="0"/>
          <w:bCs w:val="0"/>
        </w:rPr>
        <w:t>»</w:t>
      </w:r>
      <w:r w:rsidRPr="00BC12B9">
        <w:rPr>
          <w:rFonts w:asciiTheme="minorHAnsi" w:hAnsiTheme="minorHAnsi"/>
          <w:b w:val="0"/>
          <w:bCs w:val="0"/>
        </w:rPr>
        <w:t xml:space="preserve"> стратегиясының маңызды бөлігі болып табылады. 2023 жылы </w:t>
      </w:r>
      <w:r w:rsidRPr="005940F0">
        <w:rPr>
          <w:rFonts w:asciiTheme="minorHAnsi" w:hAnsiTheme="minorHAnsi"/>
        </w:rPr>
        <w:t>500-ден астам қызметкер</w:t>
      </w:r>
      <w:r w:rsidRPr="00BC12B9">
        <w:rPr>
          <w:rFonts w:asciiTheme="minorHAnsi" w:hAnsiTheme="minorHAnsi"/>
          <w:b w:val="0"/>
          <w:bCs w:val="0"/>
        </w:rPr>
        <w:t xml:space="preserve"> тұрақты даму бағдарламалары мен ESG принциптері бойынша оқытылды, бұл қызметкерлердің хабардар болу деңгейін және тұрақты даму мәселелеріне қатысуын арттыруға ықпал етті. Компания тұрақты даму жөніндегі жаһандық бастамаларға белсенді қатысады және корпоративтік басқаруды жақсарту үшін халықаралық ұйымдармен өзара іс-қимыл жасайды.</w:t>
      </w:r>
    </w:p>
    <w:p w14:paraId="5F8BF96C" w14:textId="5163629B" w:rsidR="00BC12B9" w:rsidRPr="00BC12B9" w:rsidRDefault="005940F0" w:rsidP="00B1524D">
      <w:pPr>
        <w:pStyle w:val="22"/>
        <w:ind w:firstLine="709"/>
        <w:jc w:val="both"/>
        <w:rPr>
          <w:rFonts w:asciiTheme="minorHAnsi" w:hAnsiTheme="minorHAnsi"/>
          <w:b w:val="0"/>
          <w:bCs w:val="0"/>
        </w:rPr>
      </w:pPr>
      <w:r>
        <w:rPr>
          <w:rFonts w:asciiTheme="minorHAnsi" w:hAnsiTheme="minorHAnsi"/>
          <w:b w:val="0"/>
          <w:bCs w:val="0"/>
        </w:rPr>
        <w:t>«</w:t>
      </w:r>
      <w:r w:rsidR="00BC12B9" w:rsidRPr="00BC12B9">
        <w:rPr>
          <w:rFonts w:asciiTheme="minorHAnsi" w:hAnsiTheme="minorHAnsi"/>
          <w:b w:val="0"/>
          <w:bCs w:val="0"/>
        </w:rPr>
        <w:t>Ембімұнайгаз</w:t>
      </w:r>
      <w:r>
        <w:rPr>
          <w:rFonts w:asciiTheme="minorHAnsi" w:hAnsiTheme="minorHAnsi"/>
          <w:b w:val="0"/>
          <w:bCs w:val="0"/>
        </w:rPr>
        <w:t>»</w:t>
      </w:r>
      <w:r w:rsidR="00BC12B9" w:rsidRPr="00BC12B9">
        <w:rPr>
          <w:rFonts w:asciiTheme="minorHAnsi" w:hAnsiTheme="minorHAnsi"/>
          <w:b w:val="0"/>
          <w:bCs w:val="0"/>
        </w:rPr>
        <w:t xml:space="preserve"> корпоративтік басқару деңгейін арттыру үшін корпоративтік стандарттардың сақталуын және барлық деңгейлерде ESG </w:t>
      </w:r>
      <w:r>
        <w:rPr>
          <w:rFonts w:asciiTheme="minorHAnsi" w:hAnsiTheme="minorHAnsi"/>
          <w:b w:val="0"/>
          <w:bCs w:val="0"/>
        </w:rPr>
        <w:t>принциптерінің</w:t>
      </w:r>
      <w:r w:rsidR="00BC12B9" w:rsidRPr="00BC12B9">
        <w:rPr>
          <w:rFonts w:asciiTheme="minorHAnsi" w:hAnsiTheme="minorHAnsi"/>
          <w:b w:val="0"/>
          <w:bCs w:val="0"/>
        </w:rPr>
        <w:t xml:space="preserve"> енгізілуін бақылауды қамтамасыз ететін этика және орнықты даму комитеттерін пайдаланады. 2023 жылы компания БҰҰ-ның жаһандық келісіміне қосылды, бұл оның жауапты бизнес және тұрақты даму принциптеріне адалдығын растайды.</w:t>
      </w:r>
    </w:p>
    <w:p w14:paraId="17EC88DE" w14:textId="44B9151B" w:rsid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Компания сонымен қатар су ресурстарын басқару және биологиялық әртүрлілікті сақтау жобаларында белсенді жұмыс істейді. 2023 жылы ағынды суларды тазарту жүйелері енгізілді, бұл су ресурстарының ластану деңгейін </w:t>
      </w:r>
      <w:r w:rsidRPr="005940F0">
        <w:rPr>
          <w:rFonts w:asciiTheme="minorHAnsi" w:hAnsiTheme="minorHAnsi"/>
        </w:rPr>
        <w:t>25%</w:t>
      </w:r>
      <w:r w:rsidRPr="00BC12B9">
        <w:rPr>
          <w:rFonts w:asciiTheme="minorHAnsi" w:hAnsiTheme="minorHAnsi"/>
          <w:b w:val="0"/>
          <w:bCs w:val="0"/>
        </w:rPr>
        <w:t xml:space="preserve"> төмендетуге мүмкіндік берді. Бұл бастамалар компания қатысатын аймақтардағы экологиялық жағдайды жақсартуға және экологиялық жауапкершіліктің жалпы деңгейін арттыруға ықпал етеді.</w:t>
      </w:r>
    </w:p>
    <w:p w14:paraId="0B6B8860" w14:textId="77777777" w:rsidR="005940F0" w:rsidRPr="00BC12B9" w:rsidRDefault="005940F0" w:rsidP="00B1524D">
      <w:pPr>
        <w:pStyle w:val="22"/>
        <w:ind w:firstLine="709"/>
        <w:jc w:val="both"/>
        <w:rPr>
          <w:rFonts w:asciiTheme="minorHAnsi" w:hAnsiTheme="minorHAnsi"/>
          <w:b w:val="0"/>
          <w:bCs w:val="0"/>
        </w:rPr>
      </w:pPr>
    </w:p>
    <w:p w14:paraId="684B5DF3" w14:textId="2AC73F89" w:rsidR="00BC12B9" w:rsidRDefault="00BC12B9" w:rsidP="00B1524D">
      <w:pPr>
        <w:pStyle w:val="22"/>
        <w:ind w:firstLine="709"/>
        <w:rPr>
          <w:rFonts w:asciiTheme="minorHAnsi" w:hAnsiTheme="minorHAnsi"/>
        </w:rPr>
      </w:pPr>
      <w:r w:rsidRPr="005940F0">
        <w:rPr>
          <w:rFonts w:asciiTheme="minorHAnsi" w:hAnsiTheme="minorHAnsi"/>
        </w:rPr>
        <w:t xml:space="preserve">3.6.6. </w:t>
      </w:r>
      <w:r w:rsidR="005940F0">
        <w:rPr>
          <w:rFonts w:asciiTheme="minorHAnsi" w:hAnsiTheme="minorHAnsi"/>
        </w:rPr>
        <w:t>«</w:t>
      </w:r>
      <w:r w:rsidRPr="005940F0">
        <w:rPr>
          <w:rFonts w:asciiTheme="minorHAnsi" w:hAnsiTheme="minorHAnsi"/>
        </w:rPr>
        <w:t>Жайықмұнай</w:t>
      </w:r>
      <w:r w:rsidR="005940F0">
        <w:rPr>
          <w:rFonts w:asciiTheme="minorHAnsi" w:hAnsiTheme="minorHAnsi"/>
        </w:rPr>
        <w:t>»</w:t>
      </w:r>
      <w:r w:rsidRPr="005940F0">
        <w:rPr>
          <w:rFonts w:asciiTheme="minorHAnsi" w:hAnsiTheme="minorHAnsi"/>
        </w:rPr>
        <w:t xml:space="preserve"> ЖШС</w:t>
      </w:r>
    </w:p>
    <w:p w14:paraId="38DD2B82" w14:textId="77777777" w:rsidR="00E806BA" w:rsidRPr="005940F0" w:rsidRDefault="00E806BA" w:rsidP="00B1524D">
      <w:pPr>
        <w:pStyle w:val="22"/>
        <w:ind w:firstLine="709"/>
        <w:rPr>
          <w:rFonts w:asciiTheme="minorHAnsi" w:hAnsiTheme="minorHAnsi"/>
        </w:rPr>
      </w:pPr>
    </w:p>
    <w:p w14:paraId="2E60210C" w14:textId="0101009F" w:rsidR="00BC12B9" w:rsidRPr="00BC12B9" w:rsidRDefault="005940F0" w:rsidP="00B1524D">
      <w:pPr>
        <w:pStyle w:val="22"/>
        <w:ind w:firstLine="709"/>
        <w:jc w:val="both"/>
        <w:rPr>
          <w:rFonts w:asciiTheme="minorHAnsi" w:hAnsiTheme="minorHAnsi"/>
          <w:b w:val="0"/>
          <w:bCs w:val="0"/>
        </w:rPr>
      </w:pPr>
      <w:r>
        <w:rPr>
          <w:rFonts w:asciiTheme="minorHAnsi" w:hAnsiTheme="minorHAnsi"/>
          <w:b w:val="0"/>
          <w:bCs w:val="0"/>
        </w:rPr>
        <w:t>«</w:t>
      </w:r>
      <w:r w:rsidR="00BC12B9" w:rsidRPr="00BC12B9">
        <w:rPr>
          <w:rFonts w:asciiTheme="minorHAnsi" w:hAnsiTheme="minorHAnsi"/>
          <w:b w:val="0"/>
          <w:bCs w:val="0"/>
        </w:rPr>
        <w:t>Жайықмұнай</w:t>
      </w:r>
      <w:r>
        <w:rPr>
          <w:rFonts w:asciiTheme="minorHAnsi" w:hAnsiTheme="minorHAnsi"/>
          <w:b w:val="0"/>
          <w:bCs w:val="0"/>
        </w:rPr>
        <w:t>»</w:t>
      </w:r>
      <w:r w:rsidR="00BC12B9" w:rsidRPr="00BC12B9">
        <w:rPr>
          <w:rFonts w:asciiTheme="minorHAnsi" w:hAnsiTheme="minorHAnsi"/>
          <w:b w:val="0"/>
          <w:bCs w:val="0"/>
        </w:rPr>
        <w:t xml:space="preserve"> ЖШС өз қызметіне ESG </w:t>
      </w:r>
      <w:r>
        <w:rPr>
          <w:rFonts w:asciiTheme="minorHAnsi" w:hAnsiTheme="minorHAnsi"/>
          <w:b w:val="0"/>
          <w:bCs w:val="0"/>
        </w:rPr>
        <w:t>принциптерін</w:t>
      </w:r>
      <w:r w:rsidR="00BC12B9" w:rsidRPr="00BC12B9">
        <w:rPr>
          <w:rFonts w:asciiTheme="minorHAnsi" w:hAnsiTheme="minorHAnsi"/>
          <w:b w:val="0"/>
          <w:bCs w:val="0"/>
        </w:rPr>
        <w:t xml:space="preserve"> интеграциялау бойынша белсенді жұмыс істейтін Қазақстанның жетекші мұнай-газ компаниясы болып табылады. Компания қоршаған ортаға жағымсыз әсерлерді азайтуға, </w:t>
      </w:r>
      <w:r w:rsidR="00BC12B9" w:rsidRPr="00BC12B9">
        <w:rPr>
          <w:rFonts w:asciiTheme="minorHAnsi" w:hAnsiTheme="minorHAnsi"/>
          <w:b w:val="0"/>
          <w:bCs w:val="0"/>
        </w:rPr>
        <w:lastRenderedPageBreak/>
        <w:t>әлеуметтік жағдайларды жақсартуға ұмтылады</w:t>
      </w:r>
      <w:r>
        <w:rPr>
          <w:rFonts w:asciiTheme="minorHAnsi" w:hAnsiTheme="minorHAnsi"/>
          <w:b w:val="0"/>
          <w:bCs w:val="0"/>
        </w:rPr>
        <w:t xml:space="preserve"> әрі </w:t>
      </w:r>
      <w:r w:rsidR="00BC12B9" w:rsidRPr="00BC12B9">
        <w:rPr>
          <w:rFonts w:asciiTheme="minorHAnsi" w:hAnsiTheme="minorHAnsi"/>
          <w:b w:val="0"/>
          <w:bCs w:val="0"/>
        </w:rPr>
        <w:t>өз қызметкерлері үшін жергілікті қауымдастықтарды қолда</w:t>
      </w:r>
      <w:r>
        <w:rPr>
          <w:rFonts w:asciiTheme="minorHAnsi" w:hAnsiTheme="minorHAnsi"/>
          <w:b w:val="0"/>
          <w:bCs w:val="0"/>
        </w:rPr>
        <w:t>йды</w:t>
      </w:r>
      <w:r w:rsidR="00BC12B9" w:rsidRPr="00BC12B9">
        <w:rPr>
          <w:rFonts w:asciiTheme="minorHAnsi" w:hAnsiTheme="minorHAnsi"/>
          <w:b w:val="0"/>
          <w:bCs w:val="0"/>
        </w:rPr>
        <w:t>.</w:t>
      </w:r>
    </w:p>
    <w:p w14:paraId="38E0A72C"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Компания есеп беру үшін </w:t>
      </w:r>
      <w:r w:rsidRPr="005940F0">
        <w:rPr>
          <w:rFonts w:asciiTheme="minorHAnsi" w:hAnsiTheme="minorHAnsi"/>
        </w:rPr>
        <w:t>GRI</w:t>
      </w:r>
      <w:r w:rsidRPr="00BC12B9">
        <w:rPr>
          <w:rFonts w:asciiTheme="minorHAnsi" w:hAnsiTheme="minorHAnsi"/>
          <w:b w:val="0"/>
          <w:bCs w:val="0"/>
        </w:rPr>
        <w:t xml:space="preserve"> және </w:t>
      </w:r>
      <w:r w:rsidRPr="005940F0">
        <w:rPr>
          <w:rFonts w:asciiTheme="minorHAnsi" w:hAnsiTheme="minorHAnsi"/>
        </w:rPr>
        <w:t>TCFD</w:t>
      </w:r>
      <w:r w:rsidRPr="00BC12B9">
        <w:rPr>
          <w:rFonts w:asciiTheme="minorHAnsi" w:hAnsiTheme="minorHAnsi"/>
          <w:b w:val="0"/>
          <w:bCs w:val="0"/>
        </w:rPr>
        <w:t xml:space="preserve"> стандарттарын қолданады, бұл экологиялық, әлеуметтік және басқару аспектілерін ашудың кешенді тәсілін ұсынады. Стратегияның маңызды бөлігі көміртегі ізін азайту шараларын енгізу болып табылады. 2023 жылы парниктік газдардың жалпы шығарындылары </w:t>
      </w:r>
      <w:r w:rsidRPr="005940F0">
        <w:rPr>
          <w:rFonts w:asciiTheme="minorHAnsi" w:hAnsiTheme="minorHAnsi"/>
        </w:rPr>
        <w:t>175531 тонна СО2</w:t>
      </w:r>
      <w:r w:rsidRPr="00BC12B9">
        <w:rPr>
          <w:rFonts w:asciiTheme="minorHAnsi" w:hAnsiTheme="minorHAnsi"/>
          <w:b w:val="0"/>
          <w:bCs w:val="0"/>
        </w:rPr>
        <w:t xml:space="preserve"> баламасын құрады, бұл компанияның шығарындыларды басқару күш-жігерінің ауқымын көрсетеді. Парниктік газдардың үлестік шығарындылары </w:t>
      </w:r>
      <w:r w:rsidRPr="005940F0">
        <w:rPr>
          <w:rFonts w:asciiTheme="minorHAnsi" w:hAnsiTheme="minorHAnsi"/>
        </w:rPr>
        <w:t>миллион теңгеге</w:t>
      </w:r>
      <w:r w:rsidRPr="00BC12B9">
        <w:rPr>
          <w:rFonts w:asciiTheme="minorHAnsi" w:hAnsiTheme="minorHAnsi"/>
          <w:b w:val="0"/>
          <w:bCs w:val="0"/>
        </w:rPr>
        <w:t xml:space="preserve"> </w:t>
      </w:r>
      <w:r w:rsidRPr="005940F0">
        <w:rPr>
          <w:rFonts w:asciiTheme="minorHAnsi" w:hAnsiTheme="minorHAnsi"/>
        </w:rPr>
        <w:t>0,364 тонна СО2</w:t>
      </w:r>
      <w:r w:rsidRPr="00BC12B9">
        <w:rPr>
          <w:rFonts w:asciiTheme="minorHAnsi" w:hAnsiTheme="minorHAnsi"/>
          <w:b w:val="0"/>
          <w:bCs w:val="0"/>
        </w:rPr>
        <w:t xml:space="preserve"> эквивалентін құрайды, бұл компанияның өнім бірлігіне шығарындыларды төмендетудегі тиімділігін көрсетеді.</w:t>
      </w:r>
    </w:p>
    <w:p w14:paraId="1D7A0659"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Көміртекті бейтараптық мақсаттарына жету үшін </w:t>
      </w:r>
      <w:r w:rsidRPr="005940F0">
        <w:rPr>
          <w:rFonts w:asciiTheme="minorHAnsi" w:hAnsiTheme="minorHAnsi"/>
        </w:rPr>
        <w:t>2050 жылға қарай</w:t>
      </w:r>
      <w:r w:rsidRPr="00BC12B9">
        <w:rPr>
          <w:rFonts w:asciiTheme="minorHAnsi" w:hAnsiTheme="minorHAnsi"/>
          <w:b w:val="0"/>
          <w:bCs w:val="0"/>
        </w:rPr>
        <w:t xml:space="preserve"> компания декарбонизациялау және жаңартылатын энергия көздерін (ЖЭК) пайдалану жобаларын әзірлейді және жүзеге асырады. 2023 жылы жабдықтарды жаңғырту және қалдықтарды кәдеге жарату жүйелерін орнату бойынша іс-шаралар өткізілді, бұл парниктік газдар шығарындыларын </w:t>
      </w:r>
      <w:r w:rsidRPr="005940F0">
        <w:rPr>
          <w:rFonts w:asciiTheme="minorHAnsi" w:hAnsiTheme="minorHAnsi"/>
        </w:rPr>
        <w:t>20%</w:t>
      </w:r>
      <w:r w:rsidRPr="00BC12B9">
        <w:rPr>
          <w:rFonts w:asciiTheme="minorHAnsi" w:hAnsiTheme="minorHAnsi"/>
          <w:b w:val="0"/>
          <w:bCs w:val="0"/>
        </w:rPr>
        <w:t xml:space="preserve"> төмендетуге мүмкіндік берді. Жыл сайын үшінші тарап шығарындыларды тексереді, бұл деректердің дұрыстығын және компанияның жоғары есеп беру стандарттарына адалдығын растайды.</w:t>
      </w:r>
    </w:p>
    <w:p w14:paraId="6D52431F" w14:textId="77777777"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Әлеуметтік бағдарламалар компанияларға ерікті медициналық сақтандыру, денсаулықты нығайту және қызметкерлерді қолдау бағдарламалары кіреді. 2023 жылы компания қызметкерлерінің </w:t>
      </w:r>
      <w:r w:rsidRPr="005940F0">
        <w:rPr>
          <w:rFonts w:asciiTheme="minorHAnsi" w:hAnsiTheme="minorHAnsi"/>
        </w:rPr>
        <w:t>85% астамы</w:t>
      </w:r>
      <w:r w:rsidRPr="00BC12B9">
        <w:rPr>
          <w:rFonts w:asciiTheme="minorHAnsi" w:hAnsiTheme="minorHAnsi"/>
          <w:b w:val="0"/>
          <w:bCs w:val="0"/>
        </w:rPr>
        <w:t xml:space="preserve"> ерікті медициналық сақтандыру бағдарламаларымен қамтылды, бұл медициналық көмектің сапасы мен қызметкерлердің жалпы денсаулық деңгейін айтарлықтай жақсартты. Компания сонымен қатар өндірістегі қауіпсіздікті қамтамасыз ету және теңдік пен инклюзивтілік бастамаларын қолдау арқылы еңбек жағдайларын жақсарту үшін белсенді жұмыс істейді.</w:t>
      </w:r>
    </w:p>
    <w:p w14:paraId="07E5DE59" w14:textId="37DBEE56"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Корпоративтік оқыту және біліктілікті арттыру </w:t>
      </w:r>
      <w:r w:rsidR="005940F0">
        <w:rPr>
          <w:rFonts w:asciiTheme="minorHAnsi" w:hAnsiTheme="minorHAnsi"/>
          <w:b w:val="0"/>
          <w:bCs w:val="0"/>
        </w:rPr>
        <w:t>«</w:t>
      </w:r>
      <w:r w:rsidRPr="00BC12B9">
        <w:rPr>
          <w:rFonts w:asciiTheme="minorHAnsi" w:hAnsiTheme="minorHAnsi"/>
          <w:b w:val="0"/>
          <w:bCs w:val="0"/>
        </w:rPr>
        <w:t>Жайықмұнай</w:t>
      </w:r>
      <w:r w:rsidR="005940F0">
        <w:rPr>
          <w:rFonts w:asciiTheme="minorHAnsi" w:hAnsiTheme="minorHAnsi"/>
          <w:b w:val="0"/>
          <w:bCs w:val="0"/>
        </w:rPr>
        <w:t>»</w:t>
      </w:r>
      <w:r w:rsidRPr="00BC12B9">
        <w:rPr>
          <w:rFonts w:asciiTheme="minorHAnsi" w:hAnsiTheme="minorHAnsi"/>
          <w:b w:val="0"/>
          <w:bCs w:val="0"/>
        </w:rPr>
        <w:t xml:space="preserve"> стратегиясының маңызды бөлігі болып табылады. 2023 жылы </w:t>
      </w:r>
      <w:r w:rsidRPr="005940F0">
        <w:rPr>
          <w:rFonts w:asciiTheme="minorHAnsi" w:hAnsiTheme="minorHAnsi"/>
        </w:rPr>
        <w:t>400-ден астам қызметкер</w:t>
      </w:r>
      <w:r w:rsidRPr="00BC12B9">
        <w:rPr>
          <w:rFonts w:asciiTheme="minorHAnsi" w:hAnsiTheme="minorHAnsi"/>
          <w:b w:val="0"/>
          <w:bCs w:val="0"/>
        </w:rPr>
        <w:t xml:space="preserve"> тұрақты даму бағдарламалары мен ESG принциптері бойынша оқытылды, бұл қызметкерлердің хабардар болу деңгейін және тұрақты даму мәселелеріне қатысуын арттыруға ықпал етті. Компания тұрақты даму жөніндегі жаһандық бастамаларға белсенді қатысады және корпоративтік басқаруды жақсарту үшін халықаралық ұйымдармен өзара іс-қимыл жасайды.</w:t>
      </w:r>
    </w:p>
    <w:p w14:paraId="188FA6F8" w14:textId="57EDC2CD" w:rsidR="00BC12B9" w:rsidRPr="00BC12B9" w:rsidRDefault="00BC12B9" w:rsidP="00B1524D">
      <w:pPr>
        <w:pStyle w:val="22"/>
        <w:ind w:firstLine="709"/>
        <w:jc w:val="both"/>
        <w:rPr>
          <w:rFonts w:asciiTheme="minorHAnsi" w:hAnsiTheme="minorHAnsi"/>
          <w:b w:val="0"/>
          <w:bCs w:val="0"/>
        </w:rPr>
      </w:pPr>
      <w:r w:rsidRPr="00BC12B9">
        <w:rPr>
          <w:rFonts w:asciiTheme="minorHAnsi" w:hAnsiTheme="minorHAnsi"/>
          <w:b w:val="0"/>
          <w:bCs w:val="0"/>
        </w:rPr>
        <w:t xml:space="preserve">Корпоративтік басқару деңгейін арттыру үшін </w:t>
      </w:r>
      <w:r w:rsidR="005940F0">
        <w:rPr>
          <w:rFonts w:asciiTheme="minorHAnsi" w:hAnsiTheme="minorHAnsi"/>
          <w:b w:val="0"/>
          <w:bCs w:val="0"/>
        </w:rPr>
        <w:t>«</w:t>
      </w:r>
      <w:r w:rsidRPr="00BC12B9">
        <w:rPr>
          <w:rFonts w:asciiTheme="minorHAnsi" w:hAnsiTheme="minorHAnsi"/>
          <w:b w:val="0"/>
          <w:bCs w:val="0"/>
        </w:rPr>
        <w:t>Жайықмұнай</w:t>
      </w:r>
      <w:r w:rsidR="005940F0">
        <w:rPr>
          <w:rFonts w:asciiTheme="minorHAnsi" w:hAnsiTheme="minorHAnsi"/>
          <w:b w:val="0"/>
          <w:bCs w:val="0"/>
        </w:rPr>
        <w:t>»</w:t>
      </w:r>
      <w:r w:rsidRPr="00BC12B9">
        <w:rPr>
          <w:rFonts w:asciiTheme="minorHAnsi" w:hAnsiTheme="minorHAnsi"/>
          <w:b w:val="0"/>
          <w:bCs w:val="0"/>
        </w:rPr>
        <w:t xml:space="preserve"> корпоративтік стандарттардың сақталуын және барлық деңгейлерде ESG </w:t>
      </w:r>
      <w:r w:rsidR="005940F0">
        <w:rPr>
          <w:rFonts w:asciiTheme="minorHAnsi" w:hAnsiTheme="minorHAnsi"/>
          <w:b w:val="0"/>
          <w:bCs w:val="0"/>
        </w:rPr>
        <w:t>принциптерінің</w:t>
      </w:r>
      <w:r w:rsidRPr="00BC12B9">
        <w:rPr>
          <w:rFonts w:asciiTheme="minorHAnsi" w:hAnsiTheme="minorHAnsi"/>
          <w:b w:val="0"/>
          <w:bCs w:val="0"/>
        </w:rPr>
        <w:t xml:space="preserve"> енгізілуін бақылауды қамтамасыз ететін этика және орнықты даму комитеттерін пайдаланады. 2023 жылы компания БҰҰ-ның жаһандық келісіміне қосылды, бұл </w:t>
      </w:r>
      <w:r w:rsidRPr="00BC12B9">
        <w:rPr>
          <w:rFonts w:asciiTheme="minorHAnsi" w:hAnsiTheme="minorHAnsi"/>
          <w:b w:val="0"/>
          <w:bCs w:val="0"/>
        </w:rPr>
        <w:lastRenderedPageBreak/>
        <w:t>оның жауапты бизнес және тұрақты даму принциптеріне адалдығын растайды.</w:t>
      </w:r>
    </w:p>
    <w:p w14:paraId="28C56AB8" w14:textId="77777777" w:rsidR="00BC12B9" w:rsidRPr="00BC12B9" w:rsidRDefault="00BC12B9" w:rsidP="00B1524D">
      <w:pPr>
        <w:pStyle w:val="22"/>
        <w:shd w:val="clear" w:color="auto" w:fill="auto"/>
        <w:ind w:firstLine="709"/>
        <w:jc w:val="both"/>
        <w:rPr>
          <w:rFonts w:asciiTheme="minorHAnsi" w:hAnsiTheme="minorHAnsi"/>
          <w:b w:val="0"/>
          <w:bCs w:val="0"/>
        </w:rPr>
      </w:pPr>
      <w:r w:rsidRPr="00BC12B9">
        <w:rPr>
          <w:rFonts w:asciiTheme="minorHAnsi" w:hAnsiTheme="minorHAnsi"/>
          <w:b w:val="0"/>
          <w:bCs w:val="0"/>
        </w:rPr>
        <w:t>Компания сонымен қатар су ресурстарын басқару және биологиялық әртүрлілікті сақтау жобаларында белсенді жұмыс істейді. 2023 жылы ағынды суларды тазарту жүйелері енгізілді, бұл су ресурстарының ластану деңгейін 30% төмендетуге мүмкіндік берді. Бұл бастамалар компания қатысатын аймақтардағы экологиялық жағдайды жақсартуға және экологиялық жауапкершіліктің жалпы деңгейін арттыруға ықпал етеді.</w:t>
      </w:r>
    </w:p>
    <w:p w14:paraId="4E0CE4AE" w14:textId="77777777" w:rsidR="00BC12B9" w:rsidRDefault="00BC12B9" w:rsidP="00B1524D">
      <w:pPr>
        <w:pStyle w:val="22"/>
        <w:shd w:val="clear" w:color="auto" w:fill="auto"/>
        <w:ind w:firstLine="709"/>
        <w:rPr>
          <w:rFonts w:asciiTheme="minorHAnsi" w:hAnsiTheme="minorHAnsi"/>
        </w:rPr>
      </w:pPr>
    </w:p>
    <w:p w14:paraId="03FB6700" w14:textId="5EC21093" w:rsidR="00DD6B45" w:rsidRPr="00DD6B45" w:rsidRDefault="00DD6B45" w:rsidP="00B1524D">
      <w:pPr>
        <w:pStyle w:val="30"/>
        <w:keepNext/>
        <w:keepLines/>
        <w:spacing w:line="233" w:lineRule="auto"/>
        <w:ind w:firstLine="709"/>
        <w:rPr>
          <w:rFonts w:asciiTheme="minorHAnsi" w:eastAsia="Calibri" w:hAnsiTheme="minorHAnsi" w:cs="Calibri"/>
        </w:rPr>
      </w:pPr>
      <w:bookmarkStart w:id="16" w:name="bookmark114"/>
      <w:bookmarkStart w:id="17" w:name="bookmark115"/>
      <w:r w:rsidRPr="00DD6B45">
        <w:rPr>
          <w:rFonts w:asciiTheme="minorHAnsi" w:eastAsia="Calibri" w:hAnsiTheme="minorHAnsi" w:cs="Calibri"/>
        </w:rPr>
        <w:lastRenderedPageBreak/>
        <w:t xml:space="preserve">3.6.7. </w:t>
      </w:r>
      <w:r>
        <w:rPr>
          <w:rFonts w:asciiTheme="minorHAnsi" w:eastAsia="Calibri" w:hAnsiTheme="minorHAnsi" w:cs="Calibri"/>
        </w:rPr>
        <w:t>«</w:t>
      </w:r>
      <w:r w:rsidRPr="00DD6B45">
        <w:rPr>
          <w:rFonts w:asciiTheme="minorHAnsi" w:eastAsia="Calibri" w:hAnsiTheme="minorHAnsi" w:cs="Calibri"/>
        </w:rPr>
        <w:t>QazaqGaz</w:t>
      </w:r>
      <w:r>
        <w:rPr>
          <w:rFonts w:asciiTheme="minorHAnsi" w:eastAsia="Calibri" w:hAnsiTheme="minorHAnsi" w:cs="Calibri"/>
        </w:rPr>
        <w:t>»</w:t>
      </w:r>
      <w:r w:rsidRPr="00DD6B45">
        <w:rPr>
          <w:rFonts w:asciiTheme="minorHAnsi" w:eastAsia="Calibri" w:hAnsiTheme="minorHAnsi" w:cs="Calibri"/>
        </w:rPr>
        <w:t xml:space="preserve"> ҰК АҚ</w:t>
      </w:r>
    </w:p>
    <w:p w14:paraId="5EAB1BC7" w14:textId="4FFAC216"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DD6B45">
        <w:rPr>
          <w:rFonts w:asciiTheme="minorHAnsi" w:eastAsia="Calibri" w:hAnsiTheme="minorHAnsi" w:cs="Calibri"/>
          <w:b w:val="0"/>
          <w:bCs w:val="0"/>
        </w:rPr>
        <w:t>QazaqGaz</w:t>
      </w:r>
      <w:r>
        <w:rPr>
          <w:rFonts w:asciiTheme="minorHAnsi" w:eastAsia="Calibri" w:hAnsiTheme="minorHAnsi" w:cs="Calibri"/>
          <w:b w:val="0"/>
          <w:bCs w:val="0"/>
        </w:rPr>
        <w:t>»</w:t>
      </w:r>
      <w:r w:rsidRPr="00DD6B45">
        <w:rPr>
          <w:rFonts w:asciiTheme="minorHAnsi" w:eastAsia="Calibri" w:hAnsiTheme="minorHAnsi" w:cs="Calibri"/>
          <w:b w:val="0"/>
          <w:bCs w:val="0"/>
        </w:rPr>
        <w:t xml:space="preserve"> ҰК АҚ өз қызметіне ESG </w:t>
      </w:r>
      <w:r>
        <w:rPr>
          <w:rFonts w:asciiTheme="minorHAnsi" w:eastAsia="Calibri" w:hAnsiTheme="minorHAnsi" w:cs="Calibri"/>
          <w:b w:val="0"/>
          <w:bCs w:val="0"/>
        </w:rPr>
        <w:t>принциптерін</w:t>
      </w:r>
      <w:r w:rsidRPr="00DD6B45">
        <w:rPr>
          <w:rFonts w:asciiTheme="minorHAnsi" w:eastAsia="Calibri" w:hAnsiTheme="minorHAnsi" w:cs="Calibri"/>
          <w:b w:val="0"/>
          <w:bCs w:val="0"/>
        </w:rPr>
        <w:t xml:space="preserve"> белсенді енгізетін Қазақстанның мұнай-газ саласындағы маңызды ойыншы болып табылады. Компания тұрақты дамудың маңыздылығын мойындайды және қоршаған ортаға жағымсыз әсерлерді азайтуға, сондай-ақ өз қызметкерлері мен жергілікті қауымдастықтар үшін әлеуметтік жағдайларды жақсартуға тырысады.</w:t>
      </w:r>
    </w:p>
    <w:p w14:paraId="655584A5"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Компания есеп беру үшін  </w:t>
      </w:r>
      <w:r w:rsidRPr="00DD6B45">
        <w:rPr>
          <w:rFonts w:asciiTheme="minorHAnsi" w:eastAsia="Calibri" w:hAnsiTheme="minorHAnsi" w:cs="Calibri"/>
        </w:rPr>
        <w:t>GRI</w:t>
      </w:r>
      <w:r w:rsidRPr="00DD6B45">
        <w:rPr>
          <w:rFonts w:asciiTheme="minorHAnsi" w:eastAsia="Calibri" w:hAnsiTheme="minorHAnsi" w:cs="Calibri"/>
          <w:b w:val="0"/>
          <w:bCs w:val="0"/>
        </w:rPr>
        <w:t xml:space="preserve"> және </w:t>
      </w:r>
      <w:r w:rsidRPr="00DD6B45">
        <w:rPr>
          <w:rFonts w:asciiTheme="minorHAnsi" w:eastAsia="Calibri" w:hAnsiTheme="minorHAnsi" w:cs="Calibri"/>
        </w:rPr>
        <w:t>SASB</w:t>
      </w:r>
      <w:r w:rsidRPr="00DD6B45">
        <w:rPr>
          <w:rFonts w:asciiTheme="minorHAnsi" w:eastAsia="Calibri" w:hAnsiTheme="minorHAnsi" w:cs="Calibri"/>
          <w:b w:val="0"/>
          <w:bCs w:val="0"/>
        </w:rPr>
        <w:t xml:space="preserve"> стандарттарын пайдаланады, бұл экологиялық, әлеуметтік және басқару аспектілерін ашуға жан-жақты көзқарасты қамтамасыз етеді. Стратегияның маңызды бөлігі көміртегі ізін азайту шараларын енгізу болып табылады. 2023 жылы парниктік газдардың жалпы шығарындылары </w:t>
      </w:r>
      <w:r w:rsidRPr="00DD6B45">
        <w:rPr>
          <w:rFonts w:asciiTheme="minorHAnsi" w:eastAsia="Calibri" w:hAnsiTheme="minorHAnsi" w:cs="Calibri"/>
        </w:rPr>
        <w:t>175531 тонна СО2</w:t>
      </w:r>
      <w:r w:rsidRPr="00DD6B45">
        <w:rPr>
          <w:rFonts w:asciiTheme="minorHAnsi" w:eastAsia="Calibri" w:hAnsiTheme="minorHAnsi" w:cs="Calibri"/>
          <w:b w:val="0"/>
          <w:bCs w:val="0"/>
        </w:rPr>
        <w:t xml:space="preserve"> баламасын құрады, бұл компанияның шығарындыларды басқару күш-жігерінің ауқымын көрсетеді. Парниктік газдардың үлестік шығарындылары </w:t>
      </w:r>
      <w:r w:rsidRPr="00DD6B45">
        <w:rPr>
          <w:rFonts w:asciiTheme="minorHAnsi" w:eastAsia="Calibri" w:hAnsiTheme="minorHAnsi" w:cs="Calibri"/>
        </w:rPr>
        <w:t xml:space="preserve">миллион теңгеге 0,364 тонна СО2 </w:t>
      </w:r>
      <w:r w:rsidRPr="00DD6B45">
        <w:rPr>
          <w:rFonts w:asciiTheme="minorHAnsi" w:eastAsia="Calibri" w:hAnsiTheme="minorHAnsi" w:cs="Calibri"/>
          <w:b w:val="0"/>
          <w:bCs w:val="0"/>
        </w:rPr>
        <w:t>эквивалентін құрайды, бұл компанияның өнім бірлігіне шаққандағы шығарындыларды төмендетудегі тиімділігін көрсетеді.</w:t>
      </w:r>
    </w:p>
    <w:p w14:paraId="1CCEA89A"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rPr>
        <w:t>2050 жылға қарай</w:t>
      </w:r>
      <w:r w:rsidRPr="00DD6B45">
        <w:rPr>
          <w:rFonts w:asciiTheme="minorHAnsi" w:eastAsia="Calibri" w:hAnsiTheme="minorHAnsi" w:cs="Calibri"/>
          <w:b w:val="0"/>
          <w:bCs w:val="0"/>
        </w:rPr>
        <w:t xml:space="preserve"> көміртекті бейтараптық мақсаттарына жету үшін компания декарбонизациялау және жаңартылатын энергия көзін (ЖЭК) пайдалану жобаларын әзірлейді және жүзеге асырады. 2023 жылы жабдықтарды жаңғырту және қалдықтарды кәдеге жарату жүйелерін орнату бойынша іс-шаралар өткізілді, бұл парниктік газдар шығарындыларын </w:t>
      </w:r>
      <w:r w:rsidRPr="00DD6B45">
        <w:rPr>
          <w:rFonts w:asciiTheme="minorHAnsi" w:eastAsia="Calibri" w:hAnsiTheme="minorHAnsi" w:cs="Calibri"/>
        </w:rPr>
        <w:t>15%</w:t>
      </w:r>
      <w:r w:rsidRPr="00DD6B45">
        <w:rPr>
          <w:rFonts w:asciiTheme="minorHAnsi" w:eastAsia="Calibri" w:hAnsiTheme="minorHAnsi" w:cs="Calibri"/>
          <w:b w:val="0"/>
          <w:bCs w:val="0"/>
        </w:rPr>
        <w:t xml:space="preserve"> төмендетуге мүмкіндік берді. Жыл сайын үшінші тарап шығарындыларды тексереді, бұл деректердің дұрыстығын және компанияның жоғары есеп беру стандарттарына адалдығын растайды.</w:t>
      </w:r>
    </w:p>
    <w:p w14:paraId="3F26DCAF"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Компанияның әлеуметтік бағдарламаларына ерікті медициналық сақтандыру, денсаулықты нығайту және қызметкерлерді қолдау бағдарламалары кіреді. 2023 жылы компания </w:t>
      </w:r>
      <w:r w:rsidRPr="00DD6B45">
        <w:rPr>
          <w:rFonts w:asciiTheme="minorHAnsi" w:eastAsia="Calibri" w:hAnsiTheme="minorHAnsi" w:cs="Calibri"/>
        </w:rPr>
        <w:t>қызметкерлерінің 90% астамы</w:t>
      </w:r>
      <w:r w:rsidRPr="00DD6B45">
        <w:rPr>
          <w:rFonts w:asciiTheme="minorHAnsi" w:eastAsia="Calibri" w:hAnsiTheme="minorHAnsi" w:cs="Calibri"/>
          <w:b w:val="0"/>
          <w:bCs w:val="0"/>
        </w:rPr>
        <w:t xml:space="preserve"> ерікті медициналық сақтандыру бағдарламаларымен қамтылды, бұл медициналық көмектің сапасы мен қызметкерлердің жалпы денсаулық деңгейін айтарлықтай жақсартты. Компания сонымен қатар өндірістегі қауіпсіздікті қамтамасыз ету және теңдік пен инклюзивтілік бастамаларын қолдау арқылы еңбек жағдайларын жақсарту үшін белсенді жұмыс істейді.</w:t>
      </w:r>
    </w:p>
    <w:p w14:paraId="50ECFD04" w14:textId="1308E963"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Корпоративтік оқыту және біліктілікті арттыру </w:t>
      </w:r>
      <w:r>
        <w:rPr>
          <w:rFonts w:asciiTheme="minorHAnsi" w:eastAsia="Calibri" w:hAnsiTheme="minorHAnsi" w:cs="Calibri"/>
          <w:b w:val="0"/>
          <w:bCs w:val="0"/>
        </w:rPr>
        <w:t>«</w:t>
      </w:r>
      <w:r w:rsidRPr="00DD6B45">
        <w:rPr>
          <w:rFonts w:asciiTheme="minorHAnsi" w:eastAsia="Calibri" w:hAnsiTheme="minorHAnsi" w:cs="Calibri"/>
          <w:b w:val="0"/>
          <w:bCs w:val="0"/>
        </w:rPr>
        <w:t>QazaqGaz</w:t>
      </w:r>
      <w:r>
        <w:rPr>
          <w:rFonts w:asciiTheme="minorHAnsi" w:eastAsia="Calibri" w:hAnsiTheme="minorHAnsi" w:cs="Calibri"/>
          <w:b w:val="0"/>
          <w:bCs w:val="0"/>
        </w:rPr>
        <w:t>»</w:t>
      </w:r>
      <w:r w:rsidRPr="00DD6B45">
        <w:rPr>
          <w:rFonts w:asciiTheme="minorHAnsi" w:eastAsia="Calibri" w:hAnsiTheme="minorHAnsi" w:cs="Calibri"/>
          <w:b w:val="0"/>
          <w:bCs w:val="0"/>
        </w:rPr>
        <w:t xml:space="preserve"> ҰК</w:t>
      </w:r>
      <w:r>
        <w:rPr>
          <w:rFonts w:asciiTheme="minorHAnsi" w:eastAsia="Calibri" w:hAnsiTheme="minorHAnsi" w:cs="Calibri"/>
          <w:b w:val="0"/>
          <w:bCs w:val="0"/>
        </w:rPr>
        <w:t xml:space="preserve"> АҚ</w:t>
      </w:r>
      <w:r w:rsidRPr="00DD6B45">
        <w:rPr>
          <w:rFonts w:asciiTheme="minorHAnsi" w:eastAsia="Calibri" w:hAnsiTheme="minorHAnsi" w:cs="Calibri"/>
          <w:b w:val="0"/>
          <w:bCs w:val="0"/>
        </w:rPr>
        <w:t xml:space="preserve"> стратегиясының маңызды бөлігі болып табылады. 2023 жылы </w:t>
      </w:r>
      <w:r w:rsidRPr="00DD6B45">
        <w:rPr>
          <w:rFonts w:asciiTheme="minorHAnsi" w:eastAsia="Calibri" w:hAnsiTheme="minorHAnsi" w:cs="Calibri"/>
        </w:rPr>
        <w:t>500-ден астам қызметкер</w:t>
      </w:r>
      <w:r w:rsidRPr="00DD6B45">
        <w:rPr>
          <w:rFonts w:asciiTheme="minorHAnsi" w:eastAsia="Calibri" w:hAnsiTheme="minorHAnsi" w:cs="Calibri"/>
          <w:b w:val="0"/>
          <w:bCs w:val="0"/>
        </w:rPr>
        <w:t xml:space="preserve"> тұрақты даму бағдарламалары мен ESG принциптері бойынша оқытылды, бұл қызметкерлердің хабардар болу деңгейін және тұрақты даму мәселелеріне қатысуын арттыруға ықпал етті. Компания тұрақты даму жөніндегі жаһандық бастамаларға белсенді қатысады және корпоративтік басқаруды жақсарту үшін халықаралық ұйымдармен өзара іс-қимыл жасайды.</w:t>
      </w:r>
    </w:p>
    <w:p w14:paraId="2EB35B52" w14:textId="450069E8"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lastRenderedPageBreak/>
        <w:t>«</w:t>
      </w:r>
      <w:r w:rsidRPr="00DD6B45">
        <w:rPr>
          <w:rFonts w:asciiTheme="minorHAnsi" w:eastAsia="Calibri" w:hAnsiTheme="minorHAnsi" w:cs="Calibri"/>
          <w:b w:val="0"/>
          <w:bCs w:val="0"/>
        </w:rPr>
        <w:t>QazaqGaz</w:t>
      </w:r>
      <w:r>
        <w:rPr>
          <w:rFonts w:asciiTheme="minorHAnsi" w:eastAsia="Calibri" w:hAnsiTheme="minorHAnsi" w:cs="Calibri"/>
          <w:b w:val="0"/>
          <w:bCs w:val="0"/>
        </w:rPr>
        <w:t>»</w:t>
      </w:r>
      <w:r w:rsidRPr="00DD6B45">
        <w:rPr>
          <w:rFonts w:asciiTheme="minorHAnsi" w:eastAsia="Calibri" w:hAnsiTheme="minorHAnsi" w:cs="Calibri"/>
          <w:b w:val="0"/>
          <w:bCs w:val="0"/>
        </w:rPr>
        <w:t xml:space="preserve"> ҰК</w:t>
      </w:r>
      <w:r>
        <w:rPr>
          <w:rFonts w:asciiTheme="minorHAnsi" w:eastAsia="Calibri" w:hAnsiTheme="minorHAnsi" w:cs="Calibri"/>
          <w:b w:val="0"/>
          <w:bCs w:val="0"/>
        </w:rPr>
        <w:t xml:space="preserve"> АҚ</w:t>
      </w:r>
      <w:r w:rsidRPr="00DD6B45">
        <w:rPr>
          <w:rFonts w:asciiTheme="minorHAnsi" w:eastAsia="Calibri" w:hAnsiTheme="minorHAnsi" w:cs="Calibri"/>
          <w:b w:val="0"/>
          <w:bCs w:val="0"/>
        </w:rPr>
        <w:t xml:space="preserve"> корпоративтік басқару деңгейін арттыру үшін корпоративтік стандарттардың сақталуын және барлық деңгейлерде ESG </w:t>
      </w:r>
      <w:r>
        <w:rPr>
          <w:rFonts w:asciiTheme="minorHAnsi" w:eastAsia="Calibri" w:hAnsiTheme="minorHAnsi" w:cs="Calibri"/>
          <w:b w:val="0"/>
          <w:bCs w:val="0"/>
        </w:rPr>
        <w:t>принциптерінің</w:t>
      </w:r>
      <w:r w:rsidRPr="00DD6B45">
        <w:rPr>
          <w:rFonts w:asciiTheme="minorHAnsi" w:eastAsia="Calibri" w:hAnsiTheme="minorHAnsi" w:cs="Calibri"/>
          <w:b w:val="0"/>
          <w:bCs w:val="0"/>
        </w:rPr>
        <w:t xml:space="preserve"> енгізілуін бақылауды қамтамасыз ететін этика және орнықты даму комитеттерін пайдаланады. 2023 жылы компания БҰҰ-ның жаһандық келісіміне қосылды, бұл оның жауапты бизнес және тұрақты даму принциптеріне адалдығын растайды.</w:t>
      </w:r>
    </w:p>
    <w:p w14:paraId="31C31C9A"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 сонымен қатар су ресурстарын басқару және биологиялық әртүрлілікті сақтау жобаларында белсенді жұмыс істейді. 2023 жылы ағынды суларды тазарту жүйелері енгізілді, бұл су ресурстарының ластану деңгейін 25% төмендетуге мүмкіндік берді. Бұл бастамалар компания қатысатын аймақтардағы экологиялық жағдайды жақсартуға және экологиялық жауапкершіліктің жалпы деңгейін арттыруға ықпал етеді.</w:t>
      </w:r>
    </w:p>
    <w:p w14:paraId="252D022F"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p>
    <w:p w14:paraId="4AB98E6E" w14:textId="17DAF1AC" w:rsidR="00DD6B45" w:rsidRDefault="00DD6B45" w:rsidP="00B1524D">
      <w:pPr>
        <w:pStyle w:val="30"/>
        <w:keepNext/>
        <w:keepLines/>
        <w:spacing w:line="233" w:lineRule="auto"/>
        <w:ind w:firstLine="709"/>
        <w:rPr>
          <w:rFonts w:asciiTheme="minorHAnsi" w:eastAsia="Calibri" w:hAnsiTheme="minorHAnsi" w:cs="Calibri"/>
        </w:rPr>
      </w:pPr>
      <w:r w:rsidRPr="00907649">
        <w:rPr>
          <w:rFonts w:asciiTheme="minorHAnsi" w:eastAsia="Calibri" w:hAnsiTheme="minorHAnsi" w:cs="Calibri"/>
        </w:rPr>
        <w:t>3.6.8. «QazaqGaz Aimaq» АҚ</w:t>
      </w:r>
    </w:p>
    <w:p w14:paraId="457605FC" w14:textId="77777777" w:rsidR="00E806BA" w:rsidRPr="00907649" w:rsidRDefault="00E806BA" w:rsidP="00B1524D">
      <w:pPr>
        <w:pStyle w:val="30"/>
        <w:keepNext/>
        <w:keepLines/>
        <w:spacing w:line="233" w:lineRule="auto"/>
        <w:ind w:firstLine="709"/>
        <w:rPr>
          <w:rFonts w:asciiTheme="minorHAnsi" w:eastAsia="Calibri" w:hAnsiTheme="minorHAnsi" w:cs="Calibri"/>
        </w:rPr>
      </w:pPr>
    </w:p>
    <w:p w14:paraId="4B99E522" w14:textId="411F51BB"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DD6B45">
        <w:rPr>
          <w:rFonts w:asciiTheme="minorHAnsi" w:eastAsia="Calibri" w:hAnsiTheme="minorHAnsi" w:cs="Calibri"/>
          <w:b w:val="0"/>
          <w:bCs w:val="0"/>
        </w:rPr>
        <w:t>QazaqGaz Aimaq</w:t>
      </w:r>
      <w:r>
        <w:rPr>
          <w:rFonts w:asciiTheme="minorHAnsi" w:eastAsia="Calibri" w:hAnsiTheme="minorHAnsi" w:cs="Calibri"/>
          <w:b w:val="0"/>
          <w:bCs w:val="0"/>
        </w:rPr>
        <w:t>»</w:t>
      </w:r>
      <w:r w:rsidRPr="00DD6B45">
        <w:rPr>
          <w:rFonts w:asciiTheme="minorHAnsi" w:eastAsia="Calibri" w:hAnsiTheme="minorHAnsi" w:cs="Calibri"/>
          <w:b w:val="0"/>
          <w:bCs w:val="0"/>
        </w:rPr>
        <w:t xml:space="preserve"> АҚ — өз қызметіне ESG (экологиялық, әлеуметтік және корпоративтік басқару) принциптерін белсенді енгізетін Қазақстанның мұнай-газ секторындағы жетекші компания. ESG факторларының ашылу деңгейі орташа деп бағаланады, бұл компанияның ESG тәжірибелерінің ашықтығын енгізу және жақсарту бойынша айтарлықтай күш-жігерін көрсетеді.</w:t>
      </w:r>
    </w:p>
    <w:p w14:paraId="69F814A7" w14:textId="37C0ADC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Компания ESG принциптерін енгізу саладағы </w:t>
      </w:r>
      <w:r>
        <w:rPr>
          <w:rFonts w:asciiTheme="minorHAnsi" w:eastAsia="Calibri" w:hAnsiTheme="minorHAnsi" w:cs="Calibri"/>
          <w:b w:val="0"/>
          <w:bCs w:val="0"/>
        </w:rPr>
        <w:t>венчурлік</w:t>
      </w:r>
      <w:r w:rsidRPr="00DD6B45">
        <w:rPr>
          <w:rFonts w:asciiTheme="minorHAnsi" w:eastAsia="Calibri" w:hAnsiTheme="minorHAnsi" w:cs="Calibri"/>
          <w:b w:val="0"/>
          <w:bCs w:val="0"/>
        </w:rPr>
        <w:t xml:space="preserve"> инвестицияларға әсер ететінін мойындайды. Инвесторлардың назарын аударуға және инвестициялық климатты жақсартуға көмектесетін тиісті ESG есеп беру стандарттары қолданылады. Қызметкерлерді ESG принциптерін енгізу процесіне тарту барлық қадамдар арқылы жүзеге асырылады, соның ішінде тренингтер өткізу, компания сайтында ақпаратты орналастыру, кеңседе плакаттарды пайдалану және қоқыстарды сұрыптау.</w:t>
      </w:r>
    </w:p>
    <w:p w14:paraId="6D3D398F"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Экологиялық салада компания көптеген бастамаларды қолға алуда. ISO 14001 сертификатталған қоршаған ортаны басқару жүйесі енгізілді.</w:t>
      </w:r>
    </w:p>
    <w:p w14:paraId="07B94FA2" w14:textId="77777777" w:rsid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Инвестициялық жобаларды алдын ала бағалау (Due Diligence) процесінде экологиялық факторларға талдау жүргізіледі. </w:t>
      </w:r>
    </w:p>
    <w:p w14:paraId="11126C4C" w14:textId="46DC881F"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 сонымен қатар</w:t>
      </w:r>
      <w:r>
        <w:rPr>
          <w:rFonts w:asciiTheme="minorHAnsi" w:eastAsia="Calibri" w:hAnsiTheme="minorHAnsi" w:cs="Calibri"/>
          <w:b w:val="0"/>
          <w:bCs w:val="0"/>
        </w:rPr>
        <w:t xml:space="preserve"> </w:t>
      </w:r>
      <w:r w:rsidRPr="00DD6B45">
        <w:rPr>
          <w:rFonts w:asciiTheme="minorHAnsi" w:eastAsia="Calibri" w:hAnsiTheme="minorHAnsi" w:cs="Calibri"/>
          <w:b w:val="0"/>
          <w:bCs w:val="0"/>
        </w:rPr>
        <w:t>парниктік газдар шығарындыларын өтеуді қоса алғанда, климаттық жобаларды жүзеге асырады және парниктік газдар мен басқа да зиянды заттардың шығарындыларын белсенді бақылайды. Энергияны тұтынуды және зиянды заттардың шығарындыларын азайту үшін қол жетімді ең жақсы технологиялар қолданылады.</w:t>
      </w:r>
    </w:p>
    <w:p w14:paraId="0AD16AFE"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Қызметкерлерге арналған әлеуметтік бағдарламалар компания қызметінде маңызды рөл атқарады. Қызметкерлердің 100% қамтитын ерікті медициналық сақтандыруды қоса алғанда, әртүрлі әлеуметтік бағдарламалар ұсынылады.</w:t>
      </w:r>
    </w:p>
    <w:p w14:paraId="1F023B69"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lastRenderedPageBreak/>
        <w:t>Теңдік, инклюзивтілік және кемсітушіліктің алдын алу тәсілдерін айқындайтын құжаттар бекітілді. Компания сонымен қатар корпоративтік оқыту және біліктілікті арттыру бағдарламаларын белсенді түрде іске асыруда.</w:t>
      </w:r>
    </w:p>
    <w:p w14:paraId="33ADFA45"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Корпоративтік басқару саласында компания еңбекті қорғау және өнеркәсіптік қауіпсіздік жөніндегі құжаттарды бекітті. Еңбекті қорғау және қауіпсіздік техникасы бойынша тренингтер өткізіледі, сондай-ақ тиісті ақпаратқа қол жеткізу қамтамасыз етіледі. Корпоративтік әлеуметтік жауапкершілікті және қайырымдылық және демеушілік қызметтің негізгі бағыттарын көрсететін құжат та бекітілді. Компания сапа талаптары сақталған жағдайда жергілікті жеткізушілерге артықшылық береді.</w:t>
      </w:r>
    </w:p>
    <w:p w14:paraId="3466FBB7" w14:textId="43B1FA52"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DD6B45">
        <w:rPr>
          <w:rFonts w:asciiTheme="minorHAnsi" w:eastAsia="Calibri" w:hAnsiTheme="minorHAnsi" w:cs="Calibri"/>
          <w:b w:val="0"/>
          <w:bCs w:val="0"/>
        </w:rPr>
        <w:t>QazaqGaz Aimaq</w:t>
      </w:r>
      <w:r>
        <w:rPr>
          <w:rFonts w:asciiTheme="minorHAnsi" w:eastAsia="Calibri" w:hAnsiTheme="minorHAnsi" w:cs="Calibri"/>
          <w:b w:val="0"/>
          <w:bCs w:val="0"/>
        </w:rPr>
        <w:t>»</w:t>
      </w:r>
      <w:r w:rsidRPr="00DD6B45">
        <w:rPr>
          <w:rFonts w:asciiTheme="minorHAnsi" w:eastAsia="Calibri" w:hAnsiTheme="minorHAnsi" w:cs="Calibri"/>
          <w:b w:val="0"/>
          <w:bCs w:val="0"/>
        </w:rPr>
        <w:t xml:space="preserve"> АҚ өз қызметіне ESG-принциптерін белсенді енгізуде, бұл оның беделі мен инвесторлар үшін тартымдылығына оң әсер етеді.</w:t>
      </w:r>
    </w:p>
    <w:p w14:paraId="7010E2BF" w14:textId="77777777" w:rsidR="00DD6B45" w:rsidRPr="00DD6B45" w:rsidRDefault="00DD6B45"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 өзінің экологиялық, әлеуметтік және басқару тәжірибелерін ұдайы жетілдіруге ұмтылады, бұл оны Қазақстандағы орнықты даму саласындағы маңызды ойыншыға айналдырады.</w:t>
      </w:r>
    </w:p>
    <w:p w14:paraId="38ACEAF7" w14:textId="1DDD012C" w:rsidR="00DD6B45" w:rsidRDefault="00DD6B45" w:rsidP="00B1524D">
      <w:pPr>
        <w:pStyle w:val="30"/>
        <w:keepNext/>
        <w:keepLines/>
        <w:shd w:val="clear" w:color="auto" w:fill="auto"/>
        <w:spacing w:line="233" w:lineRule="auto"/>
        <w:ind w:firstLine="709"/>
        <w:rPr>
          <w:rFonts w:asciiTheme="minorHAnsi" w:eastAsia="Calibri" w:hAnsiTheme="minorHAnsi" w:cs="Calibri"/>
        </w:rPr>
      </w:pPr>
    </w:p>
    <w:p w14:paraId="5C2AF86E" w14:textId="5BD07EB8" w:rsidR="00DD6B45" w:rsidRDefault="00DD6B45" w:rsidP="00B1524D">
      <w:pPr>
        <w:pStyle w:val="30"/>
        <w:keepNext/>
        <w:keepLines/>
        <w:spacing w:line="233" w:lineRule="auto"/>
        <w:ind w:firstLine="709"/>
        <w:rPr>
          <w:rFonts w:asciiTheme="minorHAnsi" w:eastAsia="Calibri" w:hAnsiTheme="minorHAnsi" w:cs="Calibri"/>
        </w:rPr>
      </w:pPr>
      <w:r w:rsidRPr="00DD6B45">
        <w:rPr>
          <w:rFonts w:asciiTheme="minorHAnsi" w:eastAsia="Calibri" w:hAnsiTheme="minorHAnsi" w:cs="Calibri"/>
        </w:rPr>
        <w:t xml:space="preserve">3.6.9. </w:t>
      </w:r>
      <w:r>
        <w:rPr>
          <w:rFonts w:asciiTheme="minorHAnsi" w:eastAsia="Calibri" w:hAnsiTheme="minorHAnsi" w:cs="Calibri"/>
        </w:rPr>
        <w:t>«Қ</w:t>
      </w:r>
      <w:r w:rsidRPr="00DD6B45">
        <w:rPr>
          <w:rFonts w:asciiTheme="minorHAnsi" w:eastAsia="Calibri" w:hAnsiTheme="minorHAnsi" w:cs="Calibri"/>
        </w:rPr>
        <w:t>азгипронефтетранс</w:t>
      </w:r>
      <w:r>
        <w:rPr>
          <w:rFonts w:asciiTheme="minorHAnsi" w:eastAsia="Calibri" w:hAnsiTheme="minorHAnsi" w:cs="Calibri"/>
        </w:rPr>
        <w:t>»</w:t>
      </w:r>
      <w:r w:rsidRPr="00DD6B45">
        <w:rPr>
          <w:rFonts w:asciiTheme="minorHAnsi" w:eastAsia="Calibri" w:hAnsiTheme="minorHAnsi" w:cs="Calibri"/>
        </w:rPr>
        <w:t xml:space="preserve"> инжинирингтік компаниясы</w:t>
      </w:r>
      <w:r>
        <w:rPr>
          <w:rFonts w:asciiTheme="minorHAnsi" w:eastAsia="Calibri" w:hAnsiTheme="minorHAnsi" w:cs="Calibri"/>
        </w:rPr>
        <w:t>»</w:t>
      </w:r>
      <w:r w:rsidRPr="00DD6B45">
        <w:rPr>
          <w:rFonts w:asciiTheme="minorHAnsi" w:eastAsia="Calibri" w:hAnsiTheme="minorHAnsi" w:cs="Calibri"/>
        </w:rPr>
        <w:t xml:space="preserve"> ЖШС</w:t>
      </w:r>
    </w:p>
    <w:p w14:paraId="689A4171" w14:textId="77777777" w:rsidR="00E806BA" w:rsidRPr="00DD6B45" w:rsidRDefault="00E806BA" w:rsidP="00B1524D">
      <w:pPr>
        <w:pStyle w:val="30"/>
        <w:keepNext/>
        <w:keepLines/>
        <w:spacing w:line="233" w:lineRule="auto"/>
        <w:ind w:firstLine="709"/>
        <w:rPr>
          <w:rFonts w:asciiTheme="minorHAnsi" w:eastAsia="Calibri" w:hAnsiTheme="minorHAnsi" w:cs="Calibri"/>
        </w:rPr>
      </w:pPr>
    </w:p>
    <w:p w14:paraId="77897823" w14:textId="18ED5814"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«Қ</w:t>
      </w:r>
      <w:r w:rsidRPr="00DD6B45">
        <w:rPr>
          <w:rFonts w:asciiTheme="minorHAnsi" w:eastAsia="Calibri" w:hAnsiTheme="minorHAnsi" w:cs="Calibri"/>
          <w:b w:val="0"/>
          <w:bCs w:val="0"/>
        </w:rPr>
        <w:t>азгипронефтетранс</w:t>
      </w:r>
      <w:r>
        <w:rPr>
          <w:rFonts w:asciiTheme="minorHAnsi" w:eastAsia="Calibri" w:hAnsiTheme="minorHAnsi" w:cs="Calibri"/>
          <w:b w:val="0"/>
          <w:bCs w:val="0"/>
        </w:rPr>
        <w:t>»</w:t>
      </w:r>
      <w:r w:rsidRPr="00DD6B45">
        <w:rPr>
          <w:rFonts w:asciiTheme="minorHAnsi" w:eastAsia="Calibri" w:hAnsiTheme="minorHAnsi" w:cs="Calibri"/>
          <w:b w:val="0"/>
          <w:bCs w:val="0"/>
        </w:rPr>
        <w:t xml:space="preserve"> инжинирингтік компаниясы</w:t>
      </w:r>
      <w:r>
        <w:rPr>
          <w:rFonts w:asciiTheme="minorHAnsi" w:eastAsia="Calibri" w:hAnsiTheme="minorHAnsi" w:cs="Calibri"/>
          <w:b w:val="0"/>
          <w:bCs w:val="0"/>
        </w:rPr>
        <w:t>»</w:t>
      </w:r>
      <w:r w:rsidRPr="00DD6B45">
        <w:rPr>
          <w:rFonts w:asciiTheme="minorHAnsi" w:eastAsia="Calibri" w:hAnsiTheme="minorHAnsi" w:cs="Calibri"/>
          <w:b w:val="0"/>
          <w:bCs w:val="0"/>
        </w:rPr>
        <w:t xml:space="preserve"> ЖШС — ESG-факторларына елеулі назар аударатын Қазақстанның мұнай-газ саласындағы маңызды ойыншы.</w:t>
      </w:r>
    </w:p>
    <w:p w14:paraId="6FD2D14C"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ESG туралы ақпаратты ашу деңгейі орташа деп бағаланады, бұл компанияның тұрақты даму принциптерін енгізуге дайындығын көрсетеді.</w:t>
      </w:r>
    </w:p>
    <w:p w14:paraId="05B430BF" w14:textId="7E222210"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 ESG принциптерінің венчурл</w:t>
      </w:r>
      <w:r>
        <w:rPr>
          <w:rFonts w:asciiTheme="minorHAnsi" w:eastAsia="Calibri" w:hAnsiTheme="minorHAnsi" w:cs="Calibri"/>
          <w:b w:val="0"/>
          <w:bCs w:val="0"/>
        </w:rPr>
        <w:t>ік</w:t>
      </w:r>
      <w:r w:rsidRPr="00DD6B45">
        <w:rPr>
          <w:rFonts w:asciiTheme="minorHAnsi" w:eastAsia="Calibri" w:hAnsiTheme="minorHAnsi" w:cs="Calibri"/>
          <w:b w:val="0"/>
          <w:bCs w:val="0"/>
        </w:rPr>
        <w:t xml:space="preserve"> инвестициялар үшін маңыздылығын түсінеді және инвесторлар үшін тартымдылықты жақсартуға ықпал ететін жалпы ESG есеп беру стандартын қолданады. Қызметкерлерді тарту тренингтер өткізу, компанияның веб-сайты және кеңседегі плакаттар арқылы ақпарат тарату, сондай-ақ қоқыстарды сұрыптау және бөлек жинауды енгізу арқылы жүзеге асырылады.</w:t>
      </w:r>
    </w:p>
    <w:p w14:paraId="6CBEC4A9"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Компанияның экологиялық бастамаларына ISO 14001 сертификатталған қоршаған ортаны басқару жүйелерін енгізу кіреді.</w:t>
      </w:r>
    </w:p>
    <w:p w14:paraId="6D8B66DA"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 Инвестициялық жобаларды алдын ала бағалау (Due Diligence) процесінде экологиялық факторларға талдау жүргізіледі. Қалдықтарды кәдеге жарату бойынша климаттық жобалар мен жобалар іске асырылуда, сондай-ақ парниктік газдар мен басқа да зиянды заттардың шығарындыларына мониторинг жүргізіледі. Энергия тұтынуды және зиянды заттардың шығарындыларын азайту үшін заманауи технологиялар қолданылады.</w:t>
      </w:r>
    </w:p>
    <w:p w14:paraId="17F5A2EC"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lastRenderedPageBreak/>
        <w:t>Компанияның әлеуметтік бағдарламалары қызметкерлерге әлеуметтік қызмет көрсетуді қамтиды, алайда Корпоративтік зейнетақымен қамсыздандыру бағдарламасымен қамтылған қызметкерлердің үлесі 0% құрайды. Дегенмен, компания қызметкерлердің 100% қамтитын ерікті медициналық сақтандыруды ұсынады.</w:t>
      </w:r>
    </w:p>
    <w:p w14:paraId="4577F699"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Теңдік, инклюзивтілік және кемсітушіліктің алдын алу тәсілдерін айқындайтын құжаттар бекітілді. Сондай-ақ корпоративтік оқыту және біліктілікті арттыру бағдарламалары белсенді іске асырылуда.</w:t>
      </w:r>
    </w:p>
    <w:p w14:paraId="263C34A2"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Компаниядағы корпоративтік басқару да жоғары деңгейде.</w:t>
      </w:r>
    </w:p>
    <w:p w14:paraId="6EBBF7A7"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Еңбекті қорғау және өнеркәсіптік қауіпсіздік жөніндегі құжаттар бекітілді, еңбекті қорғау және қауіпсіздік техникасы бойынша тренингтер өткізіледі, еңбекті қорғау жөніндегі ақпаратқа қолжетімділік қамтамасыз етілді. Корпоративтік әлеуметтік жауапкершілік және өнім сапасы стандарттары бойынша құжаттар бекітілді, бұл компанияның ESG саласындағы жоғары стандарттарға бейілділігін растайды.</w:t>
      </w:r>
    </w:p>
    <w:p w14:paraId="3C18A27A" w14:textId="7E81C628" w:rsid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Компания ESG принциптеріне айтарлықтай назар аударады, бұл оның экологиялық және әлеуметтік жауапкершілігін жақсартуға ықпал етеді. ESG принциптерін енгізу компанияға инвесторлар мен реттеушілердің талаптарын қанағаттандыруға ғана емес, сонымен қатар нарықтағы беделі мен бәсекеге қабілеттілігін жақсартуға көмектеседі.</w:t>
      </w:r>
    </w:p>
    <w:p w14:paraId="539BE098"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p>
    <w:p w14:paraId="181DEFE0" w14:textId="00CD7BC6" w:rsidR="00DD6B45" w:rsidRDefault="00DD6B45" w:rsidP="00B1524D">
      <w:pPr>
        <w:pStyle w:val="30"/>
        <w:keepNext/>
        <w:keepLines/>
        <w:spacing w:line="233" w:lineRule="auto"/>
        <w:ind w:firstLine="709"/>
        <w:rPr>
          <w:rFonts w:asciiTheme="minorHAnsi" w:eastAsia="Calibri" w:hAnsiTheme="minorHAnsi" w:cs="Calibri"/>
        </w:rPr>
      </w:pPr>
      <w:r w:rsidRPr="00DD6B45">
        <w:rPr>
          <w:rFonts w:asciiTheme="minorHAnsi" w:eastAsia="Calibri" w:hAnsiTheme="minorHAnsi" w:cs="Calibri"/>
        </w:rPr>
        <w:t>3.7. Энергетика</w:t>
      </w:r>
    </w:p>
    <w:p w14:paraId="661207BC" w14:textId="77777777" w:rsidR="00E806BA" w:rsidRPr="00DD6B45" w:rsidRDefault="00E806BA" w:rsidP="00B1524D">
      <w:pPr>
        <w:pStyle w:val="30"/>
        <w:keepNext/>
        <w:keepLines/>
        <w:spacing w:line="233" w:lineRule="auto"/>
        <w:ind w:firstLine="709"/>
        <w:rPr>
          <w:rFonts w:asciiTheme="minorHAnsi" w:eastAsia="Calibri" w:hAnsiTheme="minorHAnsi" w:cs="Calibri"/>
        </w:rPr>
      </w:pPr>
    </w:p>
    <w:p w14:paraId="4F8817C6"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Қазақстанның энергетикалық секторы энергиямен жабдықтауды және елдің тұрақты дамуын қамтамасыз етуде шешуші рөл атқарады. Соңғы жылдары энергетикалық компаниялар тұрақты даму мен әлеуметтік жауапкершілік клиенттер мен инвесторлардың сенімін арттыратынын түсініп, ESG принциптерін өз қызметіне белсенді түрде енгізе бастады. Энергетика саласындағы ESG принциптері жобаларды жоспарлау және жүзеге асыру кезінде экологиялық, әлеуметтік және басқару критерийлерін әзірлеу мен енгізуді қамтиды.</w:t>
      </w:r>
    </w:p>
    <w:p w14:paraId="3304F7FF"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KEGOC және Samruk-Energy сияқты </w:t>
      </w:r>
      <w:r w:rsidRPr="001B05E4">
        <w:rPr>
          <w:rFonts w:asciiTheme="minorHAnsi" w:eastAsia="Calibri" w:hAnsiTheme="minorHAnsi" w:cs="Calibri"/>
        </w:rPr>
        <w:t>ірі энергетикалық компаниялар</w:t>
      </w:r>
      <w:r w:rsidRPr="00DD6B45">
        <w:rPr>
          <w:rFonts w:asciiTheme="minorHAnsi" w:eastAsia="Calibri" w:hAnsiTheme="minorHAnsi" w:cs="Calibri"/>
          <w:b w:val="0"/>
          <w:bCs w:val="0"/>
        </w:rPr>
        <w:t xml:space="preserve"> қоршаған ортаны басқару жүйелерін енгізеді, тұрақты экологиялық аудиттер жүргізеді және ISO 14001 сияқты халықаралық стандарттар бойынша сертификаттайды. 2021 жылы KEGOC өзінің экологиялық менеджмент жүйесін ISO 14001:2015 стандарты бойынша сертификаттады, бұл компанияның тұрақты дамуға және қоршаған ортаға теріс әсерді азайтуға деген міндеттемесін растайды.   </w:t>
      </w:r>
    </w:p>
    <w:p w14:paraId="60AACF25"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Энергетикалық компаниялардың </w:t>
      </w:r>
      <w:r w:rsidRPr="001B05E4">
        <w:rPr>
          <w:rFonts w:asciiTheme="minorHAnsi" w:eastAsia="Calibri" w:hAnsiTheme="minorHAnsi" w:cs="Calibri"/>
        </w:rPr>
        <w:t>әлеуметтік бастамаларына</w:t>
      </w:r>
      <w:r w:rsidRPr="00DD6B45">
        <w:rPr>
          <w:rFonts w:asciiTheme="minorHAnsi" w:eastAsia="Calibri" w:hAnsiTheme="minorHAnsi" w:cs="Calibri"/>
          <w:b w:val="0"/>
          <w:bCs w:val="0"/>
        </w:rPr>
        <w:t xml:space="preserve"> еңбек жағдайларын жақсарту, өндірістегі қауіпсіздікті қамтамасыз ету және жергілікті қауымдастықтарды қолдау кіреді.</w:t>
      </w:r>
    </w:p>
    <w:p w14:paraId="13D9B2A9"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lastRenderedPageBreak/>
        <w:t xml:space="preserve">Мысалы, Samruk-Energy өндірістік жарақаттану деңгейін төмендетуге және қызметкерлер үшін қауіпсіз еңбек жағдайларын қамтамасыз етуге мүмкіндік беретін еңбекті қорғау және қауіпсіздік бағдарламаларын белсенді түрде енгізуде. Компания сонымен қатар мектептер мен ауруханалар салу сияқты жергілікті қоғамдастықтарды </w:t>
      </w:r>
      <w:r w:rsidRPr="001B05E4">
        <w:rPr>
          <w:rFonts w:asciiTheme="minorHAnsi" w:eastAsia="Calibri" w:hAnsiTheme="minorHAnsi" w:cs="Calibri"/>
          <w:b w:val="0"/>
          <w:bCs w:val="0"/>
        </w:rPr>
        <w:t>әлеуметтік қолдау</w:t>
      </w:r>
      <w:r w:rsidRPr="00DD6B45">
        <w:rPr>
          <w:rFonts w:asciiTheme="minorHAnsi" w:eastAsia="Calibri" w:hAnsiTheme="minorHAnsi" w:cs="Calibri"/>
          <w:b w:val="0"/>
          <w:bCs w:val="0"/>
        </w:rPr>
        <w:t xml:space="preserve"> жобаларын жүзеге асырады, бұл қатысу аймақтарында өмір сүру сапасын жақсартуға ықпал етеді.  </w:t>
      </w:r>
    </w:p>
    <w:p w14:paraId="21A7A64F"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rPr>
        <w:t>ESG көрсеткіштерін</w:t>
      </w:r>
      <w:r w:rsidRPr="00DD6B45">
        <w:rPr>
          <w:rFonts w:asciiTheme="minorHAnsi" w:eastAsia="Calibri" w:hAnsiTheme="minorHAnsi" w:cs="Calibri"/>
          <w:b w:val="0"/>
          <w:bCs w:val="0"/>
        </w:rPr>
        <w:t xml:space="preserve"> одан әрі жақсарту үшін энергетикалық компанияларға инновациялық экологиялық технологияларды енгізу, еңбек жағдайларын жақсарту және корпоративтік басқаруды нығайту бойынша күш-жігерді жалғастыру ұсынылады.</w:t>
      </w:r>
    </w:p>
    <w:p w14:paraId="37A3DEEB"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Бұл бағыттағы маңызды қадам жаңартылатын энергия көздерін (ЖЭК) дамыту болып табылады. Мысалы, KEGOC парниктік газдар шығарындыларын азайтуға және елдің жалпы энергия теңгеріміндегі таза энергия үлесін арттыруға мүмкіндік беретін күн және жел электр станцияларын салу жобаларын жүзеге асыруда .</w:t>
      </w:r>
    </w:p>
    <w:p w14:paraId="24ABBC62"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Энергетика саласындағы </w:t>
      </w:r>
      <w:r w:rsidRPr="001B05E4">
        <w:rPr>
          <w:rFonts w:asciiTheme="minorHAnsi" w:eastAsia="Calibri" w:hAnsiTheme="minorHAnsi" w:cs="Calibri"/>
        </w:rPr>
        <w:t>техникалық жобаларға</w:t>
      </w:r>
      <w:r w:rsidRPr="00DD6B45">
        <w:rPr>
          <w:rFonts w:asciiTheme="minorHAnsi" w:eastAsia="Calibri" w:hAnsiTheme="minorHAnsi" w:cs="Calibri"/>
          <w:b w:val="0"/>
          <w:bCs w:val="0"/>
        </w:rPr>
        <w:t xml:space="preserve"> қолданыстағы объектілерді жаңғырту және жаңа энергия тиімді құрылыстар салу да кіреді. 2023 жылы KEGOC энергетикалық инфрақұрылым жұмысының сенімділігі мен тиімділігін арттыруға мүмкіндік беретін энергетикалық желілерді басқару жүйесін жаңғырту жөніндегі жобаны аяқтады.    </w:t>
      </w:r>
    </w:p>
    <w:p w14:paraId="6B66BB5D" w14:textId="77777777"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Энергетикалық компаниялардағы </w:t>
      </w:r>
      <w:r w:rsidRPr="001B05E4">
        <w:rPr>
          <w:rFonts w:asciiTheme="minorHAnsi" w:eastAsia="Calibri" w:hAnsiTheme="minorHAnsi" w:cs="Calibri"/>
        </w:rPr>
        <w:t>корпоративтік басқару</w:t>
      </w:r>
      <w:r w:rsidRPr="00DD6B45">
        <w:rPr>
          <w:rFonts w:asciiTheme="minorHAnsi" w:eastAsia="Calibri" w:hAnsiTheme="minorHAnsi" w:cs="Calibri"/>
          <w:b w:val="0"/>
          <w:bCs w:val="0"/>
        </w:rPr>
        <w:t xml:space="preserve"> да айтарлықтай өзгерістерге ұшырайды. Компаниялар ашықтық пен есеп беруге ұмтылады, бұл клиенттер мен инвесторлардың сенімін арттыруға ықпал етеді. Мысалы, KEGOC компанияға басқарушылық шешімдер қабылдаудың ашықтығы мен тиімділігін арттыруға мүмкіндік беретін халықаралық стандарттарға сәйкес келетін корпоративтік басқару жүйесін енгізді.</w:t>
      </w:r>
    </w:p>
    <w:p w14:paraId="5F2ECEBA" w14:textId="097EBCF4" w:rsidR="00DD6B45" w:rsidRPr="00DD6B45" w:rsidRDefault="00DD6B45"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rPr>
        <w:t>Климаттық бастамаларға</w:t>
      </w:r>
      <w:r w:rsidRPr="00DD6B45">
        <w:rPr>
          <w:rFonts w:asciiTheme="minorHAnsi" w:eastAsia="Calibri" w:hAnsiTheme="minorHAnsi" w:cs="Calibri"/>
          <w:b w:val="0"/>
          <w:bCs w:val="0"/>
        </w:rPr>
        <w:t xml:space="preserve"> парниктік газдар шығарындыларын азайту және энергия тиімділігін арттыру бағдарламаларын әзірлеу және енгізу кіреді. KEGOC 2050 жылға қарай көміртегі ізін азайту және көміртегі бейтараптығына қол жеткізу үшін өршіл мақсаттар қояды. Осы мақсаттарға жету үшін компания қол жетімді ең жақсы технологияларды енгізеді және декарбонизациялау және </w:t>
      </w:r>
      <w:r w:rsidR="001B05E4" w:rsidRPr="00DD6B45">
        <w:rPr>
          <w:rFonts w:asciiTheme="minorHAnsi" w:eastAsia="Calibri" w:hAnsiTheme="minorHAnsi" w:cs="Calibri"/>
          <w:b w:val="0"/>
          <w:bCs w:val="0"/>
        </w:rPr>
        <w:t xml:space="preserve">жаңартылатын энергия көздерін </w:t>
      </w:r>
      <w:r w:rsidRPr="00DD6B45">
        <w:rPr>
          <w:rFonts w:asciiTheme="minorHAnsi" w:eastAsia="Calibri" w:hAnsiTheme="minorHAnsi" w:cs="Calibri"/>
          <w:b w:val="0"/>
          <w:bCs w:val="0"/>
        </w:rPr>
        <w:t>дамыту жобаларын жүзеге асырады.</w:t>
      </w:r>
    </w:p>
    <w:p w14:paraId="4282ADA1" w14:textId="653133AE" w:rsidR="00DD6B45" w:rsidRDefault="00DD6B45"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DD6B45">
        <w:rPr>
          <w:rFonts w:asciiTheme="minorHAnsi" w:eastAsia="Calibri" w:hAnsiTheme="minorHAnsi" w:cs="Calibri"/>
          <w:b w:val="0"/>
          <w:bCs w:val="0"/>
        </w:rPr>
        <w:t xml:space="preserve">ESG </w:t>
      </w:r>
      <w:r w:rsidR="00B60A0C">
        <w:rPr>
          <w:rFonts w:asciiTheme="minorHAnsi" w:eastAsia="Calibri" w:hAnsiTheme="minorHAnsi" w:cs="Calibri"/>
          <w:b w:val="0"/>
          <w:bCs w:val="0"/>
        </w:rPr>
        <w:t>принциптерін</w:t>
      </w:r>
      <w:r w:rsidRPr="00DD6B45">
        <w:rPr>
          <w:rFonts w:asciiTheme="minorHAnsi" w:eastAsia="Calibri" w:hAnsiTheme="minorHAnsi" w:cs="Calibri"/>
          <w:b w:val="0"/>
          <w:bCs w:val="0"/>
        </w:rPr>
        <w:t xml:space="preserve"> белсенді енгізу нәтижесінде Қазақстанның энергетикалық компаниялары қоғам мен қоршаған орта алдындағы жауапкершіліктің жоғары дәрежесін көрсетеді. Бұл оларды ұзақ мерзімді және тұрақты инвестицияларға бағытталған инвесторлар үшін тартымды етеді. KEGOC және Samruk-Energy сияқты компаниялар энергетика секторының және Қазақстанның бүкіл экономикасының тұрақты дамуына ықпал ететін ESG </w:t>
      </w:r>
      <w:r w:rsidR="00B60A0C">
        <w:rPr>
          <w:rFonts w:asciiTheme="minorHAnsi" w:eastAsia="Calibri" w:hAnsiTheme="minorHAnsi" w:cs="Calibri"/>
          <w:b w:val="0"/>
          <w:bCs w:val="0"/>
        </w:rPr>
        <w:t>принциптерін</w:t>
      </w:r>
      <w:r w:rsidRPr="00DD6B45">
        <w:rPr>
          <w:rFonts w:asciiTheme="minorHAnsi" w:eastAsia="Calibri" w:hAnsiTheme="minorHAnsi" w:cs="Calibri"/>
          <w:b w:val="0"/>
          <w:bCs w:val="0"/>
        </w:rPr>
        <w:t xml:space="preserve"> өз қызметіне табысты интеграциялаудың үлгісін көрсетеді.</w:t>
      </w:r>
    </w:p>
    <w:p w14:paraId="176AA8E8" w14:textId="759F1C87" w:rsidR="001B05E4" w:rsidRPr="00DD6B45" w:rsidRDefault="001B05E4"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lastRenderedPageBreak/>
        <w:t>Осылайша, Қазақстанның энергетикалық секторы елдің тұрақты дамуын қамтамасыз етуде маңызды рөл атқарады. ESG принциптерін енгізу энергетикалық компанияларға өздерінің экологиялық және әлеуметтік жауапкершілігін жақсартып қана қоймай, сонымен қатар клиенттер мен инвесторлардың сенімін арттыруға мүмкіндік береді, бұл ұзақ мерзімді перспективада табысты және тұрақты дамудың негізгі факторы болып табылады.</w:t>
      </w:r>
    </w:p>
    <w:p w14:paraId="3BCE79FB" w14:textId="33B20620" w:rsidR="00DD6B45" w:rsidRDefault="00DD6B45" w:rsidP="00B1524D">
      <w:pPr>
        <w:pStyle w:val="30"/>
        <w:keepNext/>
        <w:keepLines/>
        <w:shd w:val="clear" w:color="auto" w:fill="auto"/>
        <w:spacing w:line="233" w:lineRule="auto"/>
        <w:ind w:firstLine="709"/>
        <w:rPr>
          <w:rFonts w:asciiTheme="minorHAnsi" w:eastAsia="Calibri" w:hAnsiTheme="minorHAnsi" w:cs="Calibri"/>
        </w:rPr>
      </w:pPr>
    </w:p>
    <w:p w14:paraId="4FA1BCAF" w14:textId="46011749" w:rsidR="001B05E4" w:rsidRDefault="001B05E4" w:rsidP="00B1524D">
      <w:pPr>
        <w:pStyle w:val="30"/>
        <w:keepNext/>
        <w:keepLines/>
        <w:shd w:val="clear" w:color="auto" w:fill="auto"/>
        <w:spacing w:line="233" w:lineRule="auto"/>
        <w:ind w:firstLine="709"/>
        <w:rPr>
          <w:rFonts w:asciiTheme="minorHAnsi" w:eastAsia="Calibri" w:hAnsiTheme="minorHAnsi" w:cs="Calibri"/>
        </w:rPr>
      </w:pPr>
    </w:p>
    <w:p w14:paraId="23A03339" w14:textId="194E6FB3" w:rsidR="001B05E4" w:rsidRPr="001B05E4" w:rsidRDefault="001B05E4" w:rsidP="00B1524D">
      <w:pPr>
        <w:pStyle w:val="30"/>
        <w:keepNext/>
        <w:keepLines/>
        <w:spacing w:line="233" w:lineRule="auto"/>
        <w:ind w:firstLine="709"/>
        <w:rPr>
          <w:rFonts w:asciiTheme="minorHAnsi" w:eastAsia="Calibri" w:hAnsiTheme="minorHAnsi" w:cs="Calibri"/>
        </w:rPr>
      </w:pPr>
      <w:r w:rsidRPr="001B05E4">
        <w:rPr>
          <w:rFonts w:asciiTheme="minorHAnsi" w:eastAsia="Calibri" w:hAnsiTheme="minorHAnsi" w:cs="Calibri"/>
        </w:rPr>
        <w:t>3.7.1. Б.</w:t>
      </w:r>
      <w:r>
        <w:rPr>
          <w:rFonts w:asciiTheme="minorHAnsi" w:eastAsia="Calibri" w:hAnsiTheme="minorHAnsi" w:cs="Calibri"/>
        </w:rPr>
        <w:t>Ғ</w:t>
      </w:r>
      <w:r w:rsidRPr="001B05E4">
        <w:rPr>
          <w:rFonts w:asciiTheme="minorHAnsi" w:eastAsia="Calibri" w:hAnsiTheme="minorHAnsi" w:cs="Calibri"/>
        </w:rPr>
        <w:t xml:space="preserve">. Нұржанов атындағы </w:t>
      </w:r>
      <w:r>
        <w:rPr>
          <w:rFonts w:asciiTheme="minorHAnsi" w:eastAsia="Calibri" w:hAnsiTheme="minorHAnsi" w:cs="Calibri"/>
        </w:rPr>
        <w:t>«</w:t>
      </w:r>
      <w:r w:rsidRPr="001B05E4">
        <w:rPr>
          <w:rFonts w:asciiTheme="minorHAnsi" w:eastAsia="Calibri" w:hAnsiTheme="minorHAnsi" w:cs="Calibri"/>
        </w:rPr>
        <w:t>Екібастұз ГРЭС-1</w:t>
      </w:r>
      <w:r>
        <w:rPr>
          <w:rFonts w:asciiTheme="minorHAnsi" w:eastAsia="Calibri" w:hAnsiTheme="minorHAnsi" w:cs="Calibri"/>
        </w:rPr>
        <w:t>»</w:t>
      </w:r>
      <w:r w:rsidRPr="001B05E4">
        <w:rPr>
          <w:rFonts w:asciiTheme="minorHAnsi" w:eastAsia="Calibri" w:hAnsiTheme="minorHAnsi" w:cs="Calibri"/>
        </w:rPr>
        <w:t xml:space="preserve"> ЖШС</w:t>
      </w:r>
    </w:p>
    <w:p w14:paraId="53D9E52D" w14:textId="17157571"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B05E4">
        <w:rPr>
          <w:rFonts w:asciiTheme="minorHAnsi" w:eastAsia="Calibri" w:hAnsiTheme="minorHAnsi" w:cs="Calibri"/>
          <w:b w:val="0"/>
          <w:bCs w:val="0"/>
        </w:rPr>
        <w:t>Б.Ғ. Нұржанов атындағы Екібастұз ГРЭС-1</w:t>
      </w:r>
      <w:r>
        <w:rPr>
          <w:rFonts w:asciiTheme="minorHAnsi" w:eastAsia="Calibri" w:hAnsiTheme="minorHAnsi" w:cs="Calibri"/>
          <w:b w:val="0"/>
          <w:bCs w:val="0"/>
        </w:rPr>
        <w:t>»</w:t>
      </w:r>
      <w:r w:rsidRPr="001B05E4">
        <w:rPr>
          <w:rFonts w:asciiTheme="minorHAnsi" w:eastAsia="Calibri" w:hAnsiTheme="minorHAnsi" w:cs="Calibri"/>
          <w:b w:val="0"/>
          <w:bCs w:val="0"/>
        </w:rPr>
        <w:t xml:space="preserve"> ЖШС экологиялық және әлеуметтік жауапкершілік деңгейін арттыру үшін ESG </w:t>
      </w:r>
      <w:r w:rsidR="00B60A0C">
        <w:rPr>
          <w:rFonts w:asciiTheme="minorHAnsi" w:eastAsia="Calibri" w:hAnsiTheme="minorHAnsi" w:cs="Calibri"/>
          <w:b w:val="0"/>
          <w:bCs w:val="0"/>
        </w:rPr>
        <w:t>принциптерін</w:t>
      </w:r>
      <w:r w:rsidRPr="001B05E4">
        <w:rPr>
          <w:rFonts w:asciiTheme="minorHAnsi" w:eastAsia="Calibri" w:hAnsiTheme="minorHAnsi" w:cs="Calibri"/>
          <w:b w:val="0"/>
          <w:bCs w:val="0"/>
        </w:rPr>
        <w:t xml:space="preserve"> белсенді енгізетін Қазақстанның жетекші энергетикалық компанияларының бірі болып табылады. </w:t>
      </w:r>
    </w:p>
    <w:p w14:paraId="6939D686"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Соңғы жылдары компания қоршаған ортаға жағымсыз әсерлерді азайтуға және қызметкерлер мен жергілікті қауымдастықтар үшін әлеуметтік жағдайларды жақсартуға ықпал ететін тұрақты тәжірибелерді өз қызметіне біріктіру үшін маңызды қадамдар жасады.</w:t>
      </w:r>
    </w:p>
    <w:p w14:paraId="6AE7B116" w14:textId="75DB543B"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B05E4">
        <w:rPr>
          <w:rFonts w:asciiTheme="minorHAnsi" w:eastAsia="Calibri" w:hAnsiTheme="minorHAnsi" w:cs="Calibri"/>
          <w:b w:val="0"/>
          <w:bCs w:val="0"/>
        </w:rPr>
        <w:t>Екібастұз ГРЭС-1</w:t>
      </w:r>
      <w:r>
        <w:rPr>
          <w:rFonts w:asciiTheme="minorHAnsi" w:eastAsia="Calibri" w:hAnsiTheme="minorHAnsi" w:cs="Calibri"/>
          <w:b w:val="0"/>
          <w:bCs w:val="0"/>
        </w:rPr>
        <w:t>»</w:t>
      </w:r>
      <w:r w:rsidRPr="001B05E4">
        <w:rPr>
          <w:rFonts w:asciiTheme="minorHAnsi" w:eastAsia="Calibri" w:hAnsiTheme="minorHAnsi" w:cs="Calibri"/>
          <w:b w:val="0"/>
          <w:bCs w:val="0"/>
        </w:rPr>
        <w:t xml:space="preserve"> ЖШС </w:t>
      </w:r>
      <w:r w:rsidRPr="0013798A">
        <w:rPr>
          <w:rFonts w:asciiTheme="minorHAnsi" w:eastAsia="Calibri" w:hAnsiTheme="minorHAnsi" w:cs="Calibri"/>
        </w:rPr>
        <w:t>экологиялық бастамалары</w:t>
      </w:r>
      <w:r w:rsidRPr="001B05E4">
        <w:rPr>
          <w:rFonts w:asciiTheme="minorHAnsi" w:eastAsia="Calibri" w:hAnsiTheme="minorHAnsi" w:cs="Calibri"/>
          <w:b w:val="0"/>
          <w:bCs w:val="0"/>
        </w:rPr>
        <w:t xml:space="preserve"> парниктік газдар шығарындыларын азайту үшін ең үздік қолжетімді технологияларды пайдалануды қамтиды.</w:t>
      </w:r>
    </w:p>
    <w:p w14:paraId="671B6DB4" w14:textId="626CC69E"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Компания шығарындыларды тазартудың заманауи жүйелерін енгізді және жабдықты жаңартты, бұл атмосфераға шығарылатын зиянды заттардың көлемін азайтуға мүмкіндік берді. 2022 жылы электр сүзгілерін орнату жобасы аяқталды, бұл шаң шығарындыларын 30% азайтуға мүмкіндік берді.</w:t>
      </w:r>
    </w:p>
    <w:p w14:paraId="224C7E70"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rPr>
        <w:t>Энергия тиімділігі</w:t>
      </w:r>
      <w:r w:rsidRPr="001B05E4">
        <w:rPr>
          <w:rFonts w:asciiTheme="minorHAnsi" w:eastAsia="Calibri" w:hAnsiTheme="minorHAnsi" w:cs="Calibri"/>
          <w:b w:val="0"/>
          <w:bCs w:val="0"/>
        </w:rPr>
        <w:t xml:space="preserve"> де компания стратегиясының маңызды аспектісі болып табылады. </w:t>
      </w:r>
    </w:p>
    <w:p w14:paraId="6B9B65AD" w14:textId="08A76A6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B05E4">
        <w:rPr>
          <w:rFonts w:asciiTheme="minorHAnsi" w:eastAsia="Calibri" w:hAnsiTheme="minorHAnsi" w:cs="Calibri"/>
          <w:b w:val="0"/>
          <w:bCs w:val="0"/>
        </w:rPr>
        <w:t>Екібастұз ГРЭС-1</w:t>
      </w:r>
      <w:r>
        <w:rPr>
          <w:rFonts w:asciiTheme="minorHAnsi" w:eastAsia="Calibri" w:hAnsiTheme="minorHAnsi" w:cs="Calibri"/>
          <w:b w:val="0"/>
          <w:bCs w:val="0"/>
        </w:rPr>
        <w:t>»</w:t>
      </w:r>
      <w:r w:rsidRPr="001B05E4">
        <w:rPr>
          <w:rFonts w:asciiTheme="minorHAnsi" w:eastAsia="Calibri" w:hAnsiTheme="minorHAnsi" w:cs="Calibri"/>
          <w:b w:val="0"/>
          <w:bCs w:val="0"/>
        </w:rPr>
        <w:t xml:space="preserve"> ЖШС турбиналар мен қазандықтарды жаңғырту сияқты энергия тиімділігін арттыру бойынша тұрақты аудиттер мен іс-шараларды жүргізеді. Бұл шаралар отын шығынын азайтуға және сәйкесінше көмірқышқыл газының шығарындыларын азайтуға ықпал етеді. </w:t>
      </w:r>
    </w:p>
    <w:p w14:paraId="439899A1" w14:textId="19A9AE43"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2023 жылы компания көмірдің меншікті тұтынуын өткен жылмен салыстырғанда 5% қысқартты.</w:t>
      </w:r>
    </w:p>
    <w:p w14:paraId="504A9206" w14:textId="28D5E52D"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B05E4">
        <w:rPr>
          <w:rFonts w:asciiTheme="minorHAnsi" w:eastAsia="Calibri" w:hAnsiTheme="minorHAnsi" w:cs="Calibri"/>
          <w:b w:val="0"/>
          <w:bCs w:val="0"/>
        </w:rPr>
        <w:t>Екібастұз ГРЭС-1</w:t>
      </w:r>
      <w:r>
        <w:rPr>
          <w:rFonts w:asciiTheme="minorHAnsi" w:eastAsia="Calibri" w:hAnsiTheme="minorHAnsi" w:cs="Calibri"/>
          <w:b w:val="0"/>
          <w:bCs w:val="0"/>
        </w:rPr>
        <w:t>»</w:t>
      </w:r>
      <w:r w:rsidRPr="001B05E4">
        <w:rPr>
          <w:rFonts w:asciiTheme="minorHAnsi" w:eastAsia="Calibri" w:hAnsiTheme="minorHAnsi" w:cs="Calibri"/>
          <w:b w:val="0"/>
          <w:bCs w:val="0"/>
        </w:rPr>
        <w:t xml:space="preserve"> ЖШС </w:t>
      </w:r>
      <w:r w:rsidRPr="0013798A">
        <w:rPr>
          <w:rFonts w:asciiTheme="minorHAnsi" w:eastAsia="Calibri" w:hAnsiTheme="minorHAnsi" w:cs="Calibri"/>
        </w:rPr>
        <w:t>әлеуметтік бастамалары</w:t>
      </w:r>
      <w:r w:rsidRPr="001B05E4">
        <w:rPr>
          <w:rFonts w:asciiTheme="minorHAnsi" w:eastAsia="Calibri" w:hAnsiTheme="minorHAnsi" w:cs="Calibri"/>
          <w:b w:val="0"/>
          <w:bCs w:val="0"/>
        </w:rPr>
        <w:t xml:space="preserve"> еңбек жағдайларын жақсартуға және өндірістегі қауіпсіздікті қамтамасыз етуге бағытталған. Компания өндірістік жарақаттану деңгейін төмендетуге ықпал ететін еңбекті қорғау және қауіпсіздік техникасы бойынша тұрақты тренингтер мен семинарлар ұйымдастырады. </w:t>
      </w:r>
    </w:p>
    <w:p w14:paraId="57D0D688"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 xml:space="preserve">2023 жылы 50-ден астам оқыту шаралары өткізілді, оған 1,000-нан астам қызметкер қатысты. </w:t>
      </w:r>
    </w:p>
    <w:p w14:paraId="75FF6E1A" w14:textId="77777777" w:rsid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lastRenderedPageBreak/>
        <w:t xml:space="preserve">Компания сонымен қатар әртүрлі спорттық және сауықтыру бағдарламаларын ұсына отырып, </w:t>
      </w:r>
      <w:r w:rsidRPr="0013798A">
        <w:rPr>
          <w:rFonts w:asciiTheme="minorHAnsi" w:eastAsia="Calibri" w:hAnsiTheme="minorHAnsi" w:cs="Calibri"/>
        </w:rPr>
        <w:t>қызметкерлердің денсаулығына</w:t>
      </w:r>
      <w:r w:rsidRPr="001B05E4">
        <w:rPr>
          <w:rFonts w:asciiTheme="minorHAnsi" w:eastAsia="Calibri" w:hAnsiTheme="minorHAnsi" w:cs="Calibri"/>
          <w:b w:val="0"/>
          <w:bCs w:val="0"/>
        </w:rPr>
        <w:t xml:space="preserve"> назар аударады.</w:t>
      </w:r>
    </w:p>
    <w:p w14:paraId="01C2FDE5" w14:textId="632FE0BE"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B05E4">
        <w:rPr>
          <w:rFonts w:asciiTheme="minorHAnsi" w:eastAsia="Calibri" w:hAnsiTheme="minorHAnsi" w:cs="Calibri"/>
          <w:b w:val="0"/>
          <w:bCs w:val="0"/>
        </w:rPr>
        <w:t>Екібастұз ГРЭС-1</w:t>
      </w:r>
      <w:r>
        <w:rPr>
          <w:rFonts w:asciiTheme="minorHAnsi" w:eastAsia="Calibri" w:hAnsiTheme="minorHAnsi" w:cs="Calibri"/>
          <w:b w:val="0"/>
          <w:bCs w:val="0"/>
        </w:rPr>
        <w:t>»</w:t>
      </w:r>
      <w:r w:rsidRPr="001B05E4">
        <w:rPr>
          <w:rFonts w:asciiTheme="minorHAnsi" w:eastAsia="Calibri" w:hAnsiTheme="minorHAnsi" w:cs="Calibri"/>
          <w:b w:val="0"/>
          <w:bCs w:val="0"/>
        </w:rPr>
        <w:t xml:space="preserve"> ЖШС спорт кешендеріне қолжетімділікті қамтамасыз етеді және қызметкерлер арасында денсаулықты нығайтуға және командалық рухты арттыруға бағытталған жыл сайынғы спорттық жарыстарды ұйымдастырады. </w:t>
      </w:r>
    </w:p>
    <w:p w14:paraId="3092EF8B" w14:textId="50CD3B82" w:rsidR="001B05E4" w:rsidRPr="001B05E4" w:rsidRDefault="0013798A"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001B05E4" w:rsidRPr="001B05E4">
        <w:rPr>
          <w:rFonts w:asciiTheme="minorHAnsi" w:eastAsia="Calibri" w:hAnsiTheme="minorHAnsi" w:cs="Calibri"/>
          <w:b w:val="0"/>
          <w:bCs w:val="0"/>
        </w:rPr>
        <w:t>Екібастұз ГРЭС-1</w:t>
      </w:r>
      <w:r>
        <w:rPr>
          <w:rFonts w:asciiTheme="minorHAnsi" w:eastAsia="Calibri" w:hAnsiTheme="minorHAnsi" w:cs="Calibri"/>
          <w:b w:val="0"/>
          <w:bCs w:val="0"/>
        </w:rPr>
        <w:t>»</w:t>
      </w:r>
      <w:r w:rsidR="001B05E4" w:rsidRPr="001B05E4">
        <w:rPr>
          <w:rFonts w:asciiTheme="minorHAnsi" w:eastAsia="Calibri" w:hAnsiTheme="minorHAnsi" w:cs="Calibri"/>
          <w:b w:val="0"/>
          <w:bCs w:val="0"/>
        </w:rPr>
        <w:t xml:space="preserve"> ЖШС </w:t>
      </w:r>
      <w:r w:rsidRPr="0013798A">
        <w:rPr>
          <w:rFonts w:asciiTheme="minorHAnsi" w:eastAsia="Calibri" w:hAnsiTheme="minorHAnsi" w:cs="Calibri"/>
        </w:rPr>
        <w:t>к</w:t>
      </w:r>
      <w:r w:rsidR="001B05E4" w:rsidRPr="0013798A">
        <w:rPr>
          <w:rFonts w:asciiTheme="minorHAnsi" w:eastAsia="Calibri" w:hAnsiTheme="minorHAnsi" w:cs="Calibri"/>
        </w:rPr>
        <w:t>орпоративтік басқару</w:t>
      </w:r>
      <w:r w:rsidR="001B05E4" w:rsidRPr="001B05E4">
        <w:rPr>
          <w:rFonts w:asciiTheme="minorHAnsi" w:eastAsia="Calibri" w:hAnsiTheme="minorHAnsi" w:cs="Calibri"/>
          <w:b w:val="0"/>
          <w:bCs w:val="0"/>
        </w:rPr>
        <w:t xml:space="preserve"> тәуекелдерді басқару тетіктерін пайдалануды және аудит және тұрақты даму комитеттерін құруды қамтиды. </w:t>
      </w:r>
    </w:p>
    <w:p w14:paraId="0FFC6791"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Компанияда шешім қабылдаудың ашықтығы мен тиімділігін қамтамасыз ететін алқалы басқару органдары жұмыс істейді.</w:t>
      </w:r>
    </w:p>
    <w:p w14:paraId="611DD567"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 xml:space="preserve">ESG аспектілері компанияның тұрақты даму стратегиясына біріктірілген, бұл жобаларды жоспарлау және іске асыру кезінде экологиялық, әлеуметтік және басқару факторларын ескеруге мүмкіндік береді . </w:t>
      </w:r>
    </w:p>
    <w:p w14:paraId="5090C54E" w14:textId="77777777"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 xml:space="preserve">Қызметкерлерге арналған </w:t>
      </w:r>
      <w:r w:rsidRPr="0013798A">
        <w:rPr>
          <w:rFonts w:asciiTheme="minorHAnsi" w:eastAsia="Calibri" w:hAnsiTheme="minorHAnsi" w:cs="Calibri"/>
        </w:rPr>
        <w:t>әлеуметтік бағдарламаларға</w:t>
      </w:r>
      <w:r w:rsidRPr="001B05E4">
        <w:rPr>
          <w:rFonts w:asciiTheme="minorHAnsi" w:eastAsia="Calibri" w:hAnsiTheme="minorHAnsi" w:cs="Calibri"/>
          <w:b w:val="0"/>
          <w:bCs w:val="0"/>
        </w:rPr>
        <w:t xml:space="preserve"> тұрғын үй және тамақтану кіреді. Компания қызметкерлерге қолжетімді және жайлы баспана бере отырып, олардың тұрғын үй жағдайларын жақсарту жөніндегі бағдарламаларды іске асырады. Сондай-ақ, жұмыс орындарында сапалы тамақтану ұйымдастырылады, бұл қызметкерлердің жалпы өмір сүру деңгейін жақсартуға және олардың өнімділігін арттыруға ықпал етеді .   </w:t>
      </w:r>
    </w:p>
    <w:p w14:paraId="5CEE28F6" w14:textId="20FC17BF" w:rsidR="001B05E4" w:rsidRPr="001B05E4" w:rsidRDefault="001B05E4" w:rsidP="00B1524D">
      <w:pPr>
        <w:pStyle w:val="30"/>
        <w:keepNext/>
        <w:keepLines/>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 xml:space="preserve">Осылайша, </w:t>
      </w:r>
      <w:r w:rsidR="0013798A">
        <w:rPr>
          <w:rFonts w:asciiTheme="minorHAnsi" w:eastAsia="Calibri" w:hAnsiTheme="minorHAnsi" w:cs="Calibri"/>
          <w:b w:val="0"/>
          <w:bCs w:val="0"/>
        </w:rPr>
        <w:t>«</w:t>
      </w:r>
      <w:r w:rsidRPr="001B05E4">
        <w:rPr>
          <w:rFonts w:asciiTheme="minorHAnsi" w:eastAsia="Calibri" w:hAnsiTheme="minorHAnsi" w:cs="Calibri"/>
          <w:b w:val="0"/>
          <w:bCs w:val="0"/>
        </w:rPr>
        <w:t>Б.Ғ. Нұржанов атындағы Екібастұз ГРЭС-1</w:t>
      </w:r>
      <w:r w:rsidR="0013798A">
        <w:rPr>
          <w:rFonts w:asciiTheme="minorHAnsi" w:eastAsia="Calibri" w:hAnsiTheme="minorHAnsi" w:cs="Calibri"/>
          <w:b w:val="0"/>
          <w:bCs w:val="0"/>
        </w:rPr>
        <w:t>»</w:t>
      </w:r>
      <w:r w:rsidRPr="001B05E4">
        <w:rPr>
          <w:rFonts w:asciiTheme="minorHAnsi" w:eastAsia="Calibri" w:hAnsiTheme="minorHAnsi" w:cs="Calibri"/>
          <w:b w:val="0"/>
          <w:bCs w:val="0"/>
        </w:rPr>
        <w:t xml:space="preserve"> ЖШС тұрақты даму және әлеуметтік жауапкершілік </w:t>
      </w:r>
      <w:r w:rsidR="00B60A0C">
        <w:rPr>
          <w:rFonts w:asciiTheme="minorHAnsi" w:eastAsia="Calibri" w:hAnsiTheme="minorHAnsi" w:cs="Calibri"/>
          <w:b w:val="0"/>
          <w:bCs w:val="0"/>
        </w:rPr>
        <w:t>принциптерін</w:t>
      </w:r>
      <w:r w:rsidRPr="001B05E4">
        <w:rPr>
          <w:rFonts w:asciiTheme="minorHAnsi" w:eastAsia="Calibri" w:hAnsiTheme="minorHAnsi" w:cs="Calibri"/>
          <w:b w:val="0"/>
          <w:bCs w:val="0"/>
        </w:rPr>
        <w:t>а бейілділігін көрсетеді.</w:t>
      </w:r>
    </w:p>
    <w:p w14:paraId="32E713AD" w14:textId="08BCF6C4" w:rsidR="001B05E4" w:rsidRDefault="001B05E4"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1B05E4">
        <w:rPr>
          <w:rFonts w:asciiTheme="minorHAnsi" w:eastAsia="Calibri" w:hAnsiTheme="minorHAnsi" w:cs="Calibri"/>
          <w:b w:val="0"/>
          <w:bCs w:val="0"/>
        </w:rPr>
        <w:t xml:space="preserve">ESG принциптерін енгізу компанияға өзінің экологиялық және әлеуметтік көрсеткіштерін жақсартуға ғана емес, сонымен қатар клиенттер мен инвесторлардың сенімін арттыруға мүмкіндік береді. Бұл </w:t>
      </w:r>
      <w:r w:rsidR="0013798A">
        <w:rPr>
          <w:rFonts w:asciiTheme="minorHAnsi" w:eastAsia="Calibri" w:hAnsiTheme="minorHAnsi" w:cs="Calibri"/>
          <w:b w:val="0"/>
          <w:bCs w:val="0"/>
        </w:rPr>
        <w:t>«</w:t>
      </w:r>
      <w:r w:rsidRPr="001B05E4">
        <w:rPr>
          <w:rFonts w:asciiTheme="minorHAnsi" w:eastAsia="Calibri" w:hAnsiTheme="minorHAnsi" w:cs="Calibri"/>
          <w:b w:val="0"/>
          <w:bCs w:val="0"/>
        </w:rPr>
        <w:t>Екібастұз ГРЭС-1</w:t>
      </w:r>
      <w:r w:rsidR="0013798A">
        <w:rPr>
          <w:rFonts w:asciiTheme="minorHAnsi" w:eastAsia="Calibri" w:hAnsiTheme="minorHAnsi" w:cs="Calibri"/>
          <w:b w:val="0"/>
          <w:bCs w:val="0"/>
        </w:rPr>
        <w:t>»</w:t>
      </w:r>
      <w:r w:rsidRPr="001B05E4">
        <w:rPr>
          <w:rFonts w:asciiTheme="minorHAnsi" w:eastAsia="Calibri" w:hAnsiTheme="minorHAnsi" w:cs="Calibri"/>
          <w:b w:val="0"/>
          <w:bCs w:val="0"/>
        </w:rPr>
        <w:t xml:space="preserve"> ЖШС-н</w:t>
      </w:r>
      <w:r w:rsidR="0013798A">
        <w:rPr>
          <w:rFonts w:asciiTheme="minorHAnsi" w:eastAsia="Calibri" w:hAnsiTheme="minorHAnsi" w:cs="Calibri"/>
          <w:b w:val="0"/>
          <w:bCs w:val="0"/>
        </w:rPr>
        <w:t>ы</w:t>
      </w:r>
      <w:r w:rsidRPr="001B05E4">
        <w:rPr>
          <w:rFonts w:asciiTheme="minorHAnsi" w:eastAsia="Calibri" w:hAnsiTheme="minorHAnsi" w:cs="Calibri"/>
          <w:b w:val="0"/>
          <w:bCs w:val="0"/>
        </w:rPr>
        <w:t xml:space="preserve"> Қазақстанның энергетика секторындағы орнықты тәжірибелердің табысты интеграциясының үлгісі етеді.</w:t>
      </w:r>
    </w:p>
    <w:p w14:paraId="54536AAF" w14:textId="1F309F3B" w:rsidR="0013798A" w:rsidRDefault="0013798A"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77974A78" w14:textId="746AFB4B" w:rsidR="0013798A" w:rsidRDefault="0013798A" w:rsidP="00B1524D">
      <w:pPr>
        <w:pStyle w:val="30"/>
        <w:keepNext/>
        <w:keepLines/>
        <w:spacing w:line="233" w:lineRule="auto"/>
        <w:ind w:firstLine="709"/>
        <w:rPr>
          <w:rFonts w:asciiTheme="minorHAnsi" w:eastAsia="Calibri" w:hAnsiTheme="minorHAnsi" w:cs="Calibri"/>
        </w:rPr>
      </w:pPr>
      <w:r w:rsidRPr="0013798A">
        <w:rPr>
          <w:rFonts w:asciiTheme="minorHAnsi" w:eastAsia="Calibri" w:hAnsiTheme="minorHAnsi" w:cs="Calibri"/>
        </w:rPr>
        <w:t>3.7.2. KEGOC</w:t>
      </w:r>
    </w:p>
    <w:p w14:paraId="4737610F" w14:textId="77777777" w:rsidR="00302140" w:rsidRPr="0013798A" w:rsidRDefault="00302140" w:rsidP="00B1524D">
      <w:pPr>
        <w:pStyle w:val="30"/>
        <w:keepNext/>
        <w:keepLines/>
        <w:spacing w:line="233" w:lineRule="auto"/>
        <w:ind w:firstLine="709"/>
        <w:rPr>
          <w:rFonts w:asciiTheme="minorHAnsi" w:eastAsia="Calibri" w:hAnsiTheme="minorHAnsi" w:cs="Calibri"/>
        </w:rPr>
      </w:pPr>
    </w:p>
    <w:p w14:paraId="0210C96B" w14:textId="49F1EA2D"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13798A">
        <w:rPr>
          <w:rFonts w:asciiTheme="minorHAnsi" w:eastAsia="Calibri" w:hAnsiTheme="minorHAnsi" w:cs="Calibri"/>
          <w:b w:val="0"/>
          <w:bCs w:val="0"/>
        </w:rPr>
        <w:t>KEGOC</w:t>
      </w:r>
      <w:r>
        <w:rPr>
          <w:rFonts w:asciiTheme="minorHAnsi" w:eastAsia="Calibri" w:hAnsiTheme="minorHAnsi" w:cs="Calibri"/>
          <w:b w:val="0"/>
          <w:bCs w:val="0"/>
        </w:rPr>
        <w:t>»</w:t>
      </w:r>
      <w:r w:rsidRPr="0013798A">
        <w:rPr>
          <w:rFonts w:asciiTheme="minorHAnsi" w:eastAsia="Calibri" w:hAnsiTheme="minorHAnsi" w:cs="Calibri"/>
          <w:b w:val="0"/>
          <w:bCs w:val="0"/>
        </w:rPr>
        <w:t xml:space="preserve"> АҚ тұрақты даму және әлеуметтік жауапкершілік </w:t>
      </w:r>
      <w:r w:rsidR="00B60A0C">
        <w:rPr>
          <w:rFonts w:asciiTheme="minorHAnsi" w:eastAsia="Calibri" w:hAnsiTheme="minorHAnsi" w:cs="Calibri"/>
          <w:b w:val="0"/>
          <w:bCs w:val="0"/>
        </w:rPr>
        <w:t>принциптерін</w:t>
      </w:r>
      <w:r w:rsidRPr="0013798A">
        <w:rPr>
          <w:rFonts w:asciiTheme="minorHAnsi" w:eastAsia="Calibri" w:hAnsiTheme="minorHAnsi" w:cs="Calibri"/>
          <w:b w:val="0"/>
          <w:bCs w:val="0"/>
        </w:rPr>
        <w:t xml:space="preserve"> белсенді енгізетін Қазақстанның жетекші энергетикалық кәсіпорны болып табылады. Соңғы жылдары компания ESG принциптерін өз қызметіне біріктіру үшін айтарлықтай күш жұмсады, бұл қоршаған ортаға жағымсыз әсерлерді азайтуға және қызметкерлер мен жергілікті қауымдастықтар үшін әлеуметтік жағдайларды жақсартуға ықпал етеді.</w:t>
      </w:r>
    </w:p>
    <w:p w14:paraId="590BD008" w14:textId="3956CDDF"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lastRenderedPageBreak/>
        <w:t>«</w:t>
      </w:r>
      <w:r w:rsidRPr="0013798A">
        <w:rPr>
          <w:rFonts w:asciiTheme="minorHAnsi" w:eastAsia="Calibri" w:hAnsiTheme="minorHAnsi" w:cs="Calibri"/>
          <w:b w:val="0"/>
          <w:bCs w:val="0"/>
        </w:rPr>
        <w:t>KEGOC</w:t>
      </w:r>
      <w:r>
        <w:rPr>
          <w:rFonts w:asciiTheme="minorHAnsi" w:eastAsia="Calibri" w:hAnsiTheme="minorHAnsi" w:cs="Calibri"/>
          <w:b w:val="0"/>
          <w:bCs w:val="0"/>
        </w:rPr>
        <w:t>»</w:t>
      </w:r>
      <w:r w:rsidRPr="0013798A">
        <w:rPr>
          <w:rFonts w:asciiTheme="minorHAnsi" w:eastAsia="Calibri" w:hAnsiTheme="minorHAnsi" w:cs="Calibri"/>
          <w:b w:val="0"/>
          <w:bCs w:val="0"/>
        </w:rPr>
        <w:t xml:space="preserve"> АҚ-тың </w:t>
      </w:r>
      <w:r w:rsidRPr="00302140">
        <w:rPr>
          <w:rFonts w:asciiTheme="minorHAnsi" w:eastAsia="Calibri" w:hAnsiTheme="minorHAnsi" w:cs="Calibri"/>
        </w:rPr>
        <w:t>экологиялық бастамалары</w:t>
      </w:r>
      <w:r w:rsidRPr="0013798A">
        <w:rPr>
          <w:rFonts w:asciiTheme="minorHAnsi" w:eastAsia="Calibri" w:hAnsiTheme="minorHAnsi" w:cs="Calibri"/>
          <w:b w:val="0"/>
          <w:bCs w:val="0"/>
        </w:rPr>
        <w:t xml:space="preserve"> жабдықты жаңғырту және электр сүзгілерін орнату бойынша жобаларды іске асыруды қамтиды, бұл көміртегі ізін айтарлықтай төмендетуге мүмкіндік береді. Мысалы, 2022 жылы компания энергетикалық жабдықты жаңарту жобасын сәтті аяқтады, бұл көмірқышқыл газының шығарындыларын 15% қысқартуға мүмкіндік берді. Сондай-ақ, KEGOC декарбонизациялауға және жаңартылатын энергия көздерін пайдалануға бағытталған климаттық жобаларға белсенді қатысады. 2023 жылы компания 2050 жылға қарай көміртегі бейтараптығына қол жеткізуге бағытталған декарбонизацияның жол карталарын әзірлеу бастамасын бастады.</w:t>
      </w:r>
    </w:p>
    <w:p w14:paraId="3538ABA9" w14:textId="6677729F"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t>Энергия тиімділігі</w:t>
      </w:r>
      <w:r w:rsidRPr="0013798A">
        <w:rPr>
          <w:rFonts w:asciiTheme="minorHAnsi" w:eastAsia="Calibri" w:hAnsiTheme="minorHAnsi" w:cs="Calibri"/>
          <w:b w:val="0"/>
          <w:bCs w:val="0"/>
        </w:rPr>
        <w:t xml:space="preserve"> компания стратегиясының маңызды аспектісі болып табылады. KEGOC </w:t>
      </w:r>
      <w:r>
        <w:rPr>
          <w:rFonts w:asciiTheme="minorHAnsi" w:eastAsia="Calibri" w:hAnsiTheme="minorHAnsi" w:cs="Calibri"/>
          <w:b w:val="0"/>
          <w:bCs w:val="0"/>
        </w:rPr>
        <w:t>т</w:t>
      </w:r>
      <w:r w:rsidRPr="0013798A">
        <w:rPr>
          <w:rFonts w:asciiTheme="minorHAnsi" w:eastAsia="Calibri" w:hAnsiTheme="minorHAnsi" w:cs="Calibri"/>
          <w:b w:val="0"/>
          <w:bCs w:val="0"/>
        </w:rPr>
        <w:t>ұрақты энергетикалық аудиттер мен энергия тиімділігін арттыру бойынша іс-шаралар өткізеді, бұл энергияны тұтынуды едәуір азайтуға және өндірістік процестердің тиімділігін арттыруға мүмкіндік береді. 2023 жылы компания энергияны басқарудың жаңа жүйесін енгізді, бұл өткен жылмен салыстырғанда энергия шығындарын 10% қысқартты.</w:t>
      </w:r>
    </w:p>
    <w:p w14:paraId="5A1E3A53"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KEGOC </w:t>
      </w:r>
      <w:r w:rsidRPr="00302140">
        <w:rPr>
          <w:rFonts w:asciiTheme="minorHAnsi" w:eastAsia="Calibri" w:hAnsiTheme="minorHAnsi" w:cs="Calibri"/>
        </w:rPr>
        <w:t>әлеуметтік бастамалары</w:t>
      </w:r>
      <w:r w:rsidRPr="0013798A">
        <w:rPr>
          <w:rFonts w:asciiTheme="minorHAnsi" w:eastAsia="Calibri" w:hAnsiTheme="minorHAnsi" w:cs="Calibri"/>
          <w:b w:val="0"/>
          <w:bCs w:val="0"/>
        </w:rPr>
        <w:t xml:space="preserve"> еңбек жағдайларын жақсартуға және өндірістегі қауіпсіздікті қамтамасыз етуге бағытталған. Компания қызметкерлерге еңбекті қорғау және қауіпсіздік техникасы бойынша тұрақты тренингтер мен семинарлар ұйымдастырады, бұл өндірістік жарақаттану деңгейін төмендетуге ықпал етеді. 2023 жылы 2000-нан астам қызметкер оқу іс-шараларына қатысты, бұл олардың еңбек қауіпсіздігі саласындағы хабардарлығы мен дағдыларын арттыруға мүмкіндік берді .</w:t>
      </w:r>
    </w:p>
    <w:p w14:paraId="54B06A60"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Компания сонымен қатар </w:t>
      </w:r>
      <w:r w:rsidRPr="00302140">
        <w:rPr>
          <w:rFonts w:asciiTheme="minorHAnsi" w:eastAsia="Calibri" w:hAnsiTheme="minorHAnsi" w:cs="Calibri"/>
          <w:b w:val="0"/>
          <w:bCs w:val="0"/>
        </w:rPr>
        <w:t>денсаулықты сақтау</w:t>
      </w:r>
      <w:r w:rsidRPr="0013798A">
        <w:rPr>
          <w:rFonts w:asciiTheme="minorHAnsi" w:eastAsia="Calibri" w:hAnsiTheme="minorHAnsi" w:cs="Calibri"/>
          <w:b w:val="0"/>
          <w:bCs w:val="0"/>
        </w:rPr>
        <w:t xml:space="preserve"> және нығайту бойынша әртүрлі бағдарламаларды ұсына отырып, </w:t>
      </w:r>
      <w:r w:rsidRPr="00302140">
        <w:rPr>
          <w:rFonts w:asciiTheme="minorHAnsi" w:eastAsia="Calibri" w:hAnsiTheme="minorHAnsi" w:cs="Calibri"/>
        </w:rPr>
        <w:t>қызметкерлердің денсаулығына</w:t>
      </w:r>
      <w:r w:rsidRPr="0013798A">
        <w:rPr>
          <w:rFonts w:asciiTheme="minorHAnsi" w:eastAsia="Calibri" w:hAnsiTheme="minorHAnsi" w:cs="Calibri"/>
          <w:b w:val="0"/>
          <w:bCs w:val="0"/>
        </w:rPr>
        <w:t xml:space="preserve"> назар аударады. KEGOC медициналық мекемелерге кіруге мүмкіндік береді және барлық қызметкерлер үшін жыл сайынғы медициналық тексерулерді ұйымдастырады. 2023 жылы компания ерікті медициналық сақтандыру бағдарламасын енгізді, бұл медициналық көмектің сапасын жақсартуға және қызметкерлердің медициналық қызметтерге шығындарын азайтуға мүмкіндік берді.</w:t>
      </w:r>
    </w:p>
    <w:p w14:paraId="0EEDD81E"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KEGOC-тағы </w:t>
      </w:r>
      <w:r w:rsidRPr="00302140">
        <w:rPr>
          <w:rFonts w:asciiTheme="minorHAnsi" w:eastAsia="Calibri" w:hAnsiTheme="minorHAnsi" w:cs="Calibri"/>
        </w:rPr>
        <w:t>корпоративтік басқару</w:t>
      </w:r>
      <w:r w:rsidRPr="0013798A">
        <w:rPr>
          <w:rFonts w:asciiTheme="minorHAnsi" w:eastAsia="Calibri" w:hAnsiTheme="minorHAnsi" w:cs="Calibri"/>
          <w:b w:val="0"/>
          <w:bCs w:val="0"/>
        </w:rPr>
        <w:t xml:space="preserve"> GRI стандарттарын қолдануды қамтиды , бұл компания қызметінде ашықтық пен есеп беруді қамтамасыз етеді. Компанияда тәуекелдерді тиімді басқаруға және ESG аспектілерін компанияның даму стратегиясына біріктіруге мүмкіндік беретін алқалы басқару органдары мен аудит және тұрақты даму комитеттері жұмыс істейді. KEGOC сонымен қатар ағынды суларды тазарту жүйелерін енгізу және суды тұтынуды азайту жобаларын жүзеге асыру арқылы суды басқаруға назар аударады .</w:t>
      </w:r>
    </w:p>
    <w:p w14:paraId="5588B84F"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lastRenderedPageBreak/>
        <w:t xml:space="preserve">KEGOC-тың </w:t>
      </w:r>
      <w:r w:rsidRPr="00302140">
        <w:rPr>
          <w:rFonts w:asciiTheme="minorHAnsi" w:eastAsia="Calibri" w:hAnsiTheme="minorHAnsi" w:cs="Calibri"/>
        </w:rPr>
        <w:t>әлеуметтік жауапкершілігі</w:t>
      </w:r>
      <w:r w:rsidRPr="0013798A">
        <w:rPr>
          <w:rFonts w:asciiTheme="minorHAnsi" w:eastAsia="Calibri" w:hAnsiTheme="minorHAnsi" w:cs="Calibri"/>
          <w:b w:val="0"/>
          <w:bCs w:val="0"/>
        </w:rPr>
        <w:t xml:space="preserve"> қызметкерлерге әлеуметтік бағдарламалар ұсынудан және жергілікті қауымдастықтарға қолдау көрсетуден көрінеді. Компания қызметкерлердің тұрғын үй жағдайларын жақсарту жөніндегі бағдарламаларды іске асырады, жұмыс орындарында сапалы тамақ береді және персоналдың біліктілігін арттыру және дамыту жөніндегі іс-шараларды ұйымдастырады. 2023 жылы KEGOC халыққа білім беру мен медициналық қызметтерге қол жетімділікті жақсартуға бағытталған жергілікті қоғамдастықта білім беру мен денсаулық сақтауды қолдау бастамасын бастады .</w:t>
      </w:r>
    </w:p>
    <w:p w14:paraId="79139E7D" w14:textId="1AE1F02E" w:rsid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Осылайша, </w:t>
      </w:r>
      <w:r>
        <w:rPr>
          <w:rFonts w:asciiTheme="minorHAnsi" w:eastAsia="Calibri" w:hAnsiTheme="minorHAnsi" w:cs="Calibri"/>
          <w:b w:val="0"/>
          <w:bCs w:val="0"/>
        </w:rPr>
        <w:t>«</w:t>
      </w:r>
      <w:r w:rsidRPr="0013798A">
        <w:rPr>
          <w:rFonts w:asciiTheme="minorHAnsi" w:eastAsia="Calibri" w:hAnsiTheme="minorHAnsi" w:cs="Calibri"/>
          <w:b w:val="0"/>
          <w:bCs w:val="0"/>
        </w:rPr>
        <w:t>KEGOC</w:t>
      </w:r>
      <w:r>
        <w:rPr>
          <w:rFonts w:asciiTheme="minorHAnsi" w:eastAsia="Calibri" w:hAnsiTheme="minorHAnsi" w:cs="Calibri"/>
          <w:b w:val="0"/>
          <w:bCs w:val="0"/>
        </w:rPr>
        <w:t>»</w:t>
      </w:r>
      <w:r w:rsidRPr="0013798A">
        <w:rPr>
          <w:rFonts w:asciiTheme="minorHAnsi" w:eastAsia="Calibri" w:hAnsiTheme="minorHAnsi" w:cs="Calibri"/>
          <w:b w:val="0"/>
          <w:bCs w:val="0"/>
        </w:rPr>
        <w:t xml:space="preserve"> АҚ орнықты даму және әлеуметтік жауапкершілік </w:t>
      </w:r>
      <w:r w:rsidR="00B60A0C">
        <w:rPr>
          <w:rFonts w:asciiTheme="minorHAnsi" w:eastAsia="Calibri" w:hAnsiTheme="minorHAnsi" w:cs="Calibri"/>
          <w:b w:val="0"/>
          <w:bCs w:val="0"/>
        </w:rPr>
        <w:t>принциптерін</w:t>
      </w:r>
      <w:r w:rsidRPr="0013798A">
        <w:rPr>
          <w:rFonts w:asciiTheme="minorHAnsi" w:eastAsia="Calibri" w:hAnsiTheme="minorHAnsi" w:cs="Calibri"/>
          <w:b w:val="0"/>
          <w:bCs w:val="0"/>
        </w:rPr>
        <w:t>а бейілділігін көрсетеді. ESG принциптерін енгізу компанияға өзінің экологиялық және әлеуметтік көрсеткіштерін жақсартуға ғана емес, сонымен қатар клиенттер мен инвесторлардың сенімін арттыруға мүмкіндік береді. Бұл KEGOC-ты Қазақстанның энергетикалық секторындағы тұрақты тәжірибелердің табысты интеграциясының үлгісі етеді.</w:t>
      </w:r>
    </w:p>
    <w:p w14:paraId="34E28DB3" w14:textId="7262ED0F" w:rsidR="00302140" w:rsidRDefault="00302140" w:rsidP="00B1524D">
      <w:pPr>
        <w:pStyle w:val="30"/>
        <w:keepNext/>
        <w:keepLines/>
        <w:spacing w:line="233" w:lineRule="auto"/>
        <w:ind w:firstLine="709"/>
        <w:jc w:val="both"/>
        <w:rPr>
          <w:rFonts w:asciiTheme="minorHAnsi" w:eastAsia="Calibri" w:hAnsiTheme="minorHAnsi" w:cs="Calibri"/>
          <w:b w:val="0"/>
          <w:bCs w:val="0"/>
        </w:rPr>
      </w:pPr>
    </w:p>
    <w:p w14:paraId="00B421EB"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p>
    <w:p w14:paraId="1985D544" w14:textId="4CFF7FDE" w:rsidR="0013798A" w:rsidRDefault="0013798A" w:rsidP="00B1524D">
      <w:pPr>
        <w:pStyle w:val="30"/>
        <w:keepNext/>
        <w:keepLines/>
        <w:spacing w:line="233" w:lineRule="auto"/>
        <w:ind w:firstLine="709"/>
        <w:rPr>
          <w:rFonts w:asciiTheme="minorHAnsi" w:eastAsia="Calibri" w:hAnsiTheme="minorHAnsi" w:cs="Calibri"/>
        </w:rPr>
      </w:pPr>
      <w:r w:rsidRPr="0013798A">
        <w:rPr>
          <w:rFonts w:asciiTheme="minorHAnsi" w:eastAsia="Calibri" w:hAnsiTheme="minorHAnsi" w:cs="Calibri"/>
        </w:rPr>
        <w:t xml:space="preserve">3.7.3. </w:t>
      </w:r>
      <w:r>
        <w:rPr>
          <w:rFonts w:asciiTheme="minorHAnsi" w:eastAsia="Calibri" w:hAnsiTheme="minorHAnsi" w:cs="Calibri"/>
        </w:rPr>
        <w:t>«</w:t>
      </w:r>
      <w:r w:rsidRPr="0013798A">
        <w:rPr>
          <w:rFonts w:asciiTheme="minorHAnsi" w:eastAsia="Calibri" w:hAnsiTheme="minorHAnsi" w:cs="Calibri"/>
        </w:rPr>
        <w:t>Самұрық-Энерго</w:t>
      </w:r>
      <w:r>
        <w:rPr>
          <w:rFonts w:asciiTheme="minorHAnsi" w:eastAsia="Calibri" w:hAnsiTheme="minorHAnsi" w:cs="Calibri"/>
        </w:rPr>
        <w:t>»</w:t>
      </w:r>
      <w:r w:rsidRPr="0013798A">
        <w:rPr>
          <w:rFonts w:asciiTheme="minorHAnsi" w:eastAsia="Calibri" w:hAnsiTheme="minorHAnsi" w:cs="Calibri"/>
        </w:rPr>
        <w:t xml:space="preserve"> АҚ</w:t>
      </w:r>
    </w:p>
    <w:p w14:paraId="00D942B1" w14:textId="77777777" w:rsidR="00907649" w:rsidRPr="0013798A" w:rsidRDefault="00907649" w:rsidP="00B1524D">
      <w:pPr>
        <w:pStyle w:val="30"/>
        <w:keepNext/>
        <w:keepLines/>
        <w:spacing w:line="233" w:lineRule="auto"/>
        <w:ind w:firstLine="709"/>
        <w:rPr>
          <w:rFonts w:asciiTheme="minorHAnsi" w:eastAsia="Calibri" w:hAnsiTheme="minorHAnsi" w:cs="Calibri"/>
        </w:rPr>
      </w:pPr>
    </w:p>
    <w:p w14:paraId="3E536194" w14:textId="567F66C5"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t>«Самұрық-Энерго» АҚ</w:t>
      </w:r>
      <w:r w:rsidRPr="0013798A">
        <w:rPr>
          <w:rFonts w:asciiTheme="minorHAnsi" w:eastAsia="Calibri" w:hAnsiTheme="minorHAnsi" w:cs="Calibri"/>
          <w:b w:val="0"/>
          <w:bCs w:val="0"/>
        </w:rPr>
        <w:t xml:space="preserve"> - экологиялық, әлеуметтік және корпоративтік жауапкершілік (ESG) </w:t>
      </w:r>
      <w:r w:rsidR="00B60A0C">
        <w:rPr>
          <w:rFonts w:asciiTheme="minorHAnsi" w:eastAsia="Calibri" w:hAnsiTheme="minorHAnsi" w:cs="Calibri"/>
          <w:b w:val="0"/>
          <w:bCs w:val="0"/>
        </w:rPr>
        <w:t>принциптерін</w:t>
      </w:r>
      <w:r w:rsidRPr="0013798A">
        <w:rPr>
          <w:rFonts w:asciiTheme="minorHAnsi" w:eastAsia="Calibri" w:hAnsiTheme="minorHAnsi" w:cs="Calibri"/>
          <w:b w:val="0"/>
          <w:bCs w:val="0"/>
        </w:rPr>
        <w:t xml:space="preserve"> енгізу бойынша белсенді жұмыс істейтін Қазақстанның ірі энергетикалық компанияларының бірі. Бұл кәсіпорын елдің энергетикалық қауіпсіздігін қамтамасыз етуде шешуші рөл атқарады, сонымен қатар тұрақты дамуға деген ұмтылысын көрсетеді.</w:t>
      </w:r>
    </w:p>
    <w:p w14:paraId="1FD341DF" w14:textId="3D7EA8AF"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t>«Самұрық-Энерго»</w:t>
      </w:r>
      <w:r w:rsidRPr="0013798A">
        <w:rPr>
          <w:rFonts w:asciiTheme="minorHAnsi" w:eastAsia="Calibri" w:hAnsiTheme="minorHAnsi" w:cs="Calibri"/>
          <w:b w:val="0"/>
          <w:bCs w:val="0"/>
        </w:rPr>
        <w:t xml:space="preserve"> қызметінің негізгі бағыттарының бірі көміртегі ізін азайту болып табылады. Компания парниктік газдар шығарындыларын азайтуға және энергия тиімділігін арттыруға бағытталған өз объектілерін жаңғырту бойынша жобаларды іске асыруда. 2023 жылы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парниктік газдар шығарындыларының 15%  төмендеуіне қол жеткізді, бұл заманауи технологиялар мен жабдықтарды енгізу, сондай-ақ өндірістік процестерді оңтайландыру арқасында мүмкін болды. Бұл нәтижелер компанияның экологиялық міндеттемелерін орындауға деген байыпты көзқарасын көрсетеді.</w:t>
      </w:r>
    </w:p>
    <w:p w14:paraId="62F052F0" w14:textId="77777777" w:rsidR="00302140"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Компания жаңартылатын энергия көздерін (ЖЭК) енгізу бойынша белсенді жұмыс істеуде. Соңғы жылдары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өзінің энергетикалық балансындағы ЖЭК үлесін 10% дейін арттырды. Бұған дәстүрлі көмірсутек энергия көздеріне тәуелділікті айтарлықтай төмендететін күн және жел электр станцияларын салу жобалары кіреді. Мұндай жобаларды жүзеге асыру компания 2050 жылға қарай қол жеткізуді жоспарлап отырған көміртекті бейтараптық мақсаттарына қол жеткізуге ықпал етеді. </w:t>
      </w:r>
    </w:p>
    <w:p w14:paraId="0692D4BE" w14:textId="3BA2785D"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lastRenderedPageBreak/>
        <w:t>«Самұрық-Энерго»</w:t>
      </w:r>
      <w:r w:rsidRPr="0013798A">
        <w:rPr>
          <w:rFonts w:asciiTheme="minorHAnsi" w:eastAsia="Calibri" w:hAnsiTheme="minorHAnsi" w:cs="Calibri"/>
          <w:b w:val="0"/>
          <w:bCs w:val="0"/>
        </w:rPr>
        <w:t xml:space="preserve"> сонымен қатар қалдықтар мен су ресурстарын басқару үшін ең жақсы қолжетімді технологияларды енгізуде. 2023 жылы компания суды қайта өңдеу жүйелерін енгізді, бұл суды тұтынуды 12% қысқартуға мүмкіндік берді. Бұл шаралар қоршаған ортаға теріс әсерді азайтуға және табиғи ресурстарды сақтауға бағытталған. Сонымен қатар, компания ISO 14001 сияқты халықаралық стандарттар бойынша тұрақты экологиялық аудиттер мен сертификаттар жүргізеді, бұл экологиялық басқарудың жоғары деңгейін растайды.</w:t>
      </w:r>
    </w:p>
    <w:p w14:paraId="49F83080" w14:textId="328E1044"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t>«Самұрық-Энерго»</w:t>
      </w:r>
      <w:r w:rsidRPr="0013798A">
        <w:rPr>
          <w:rFonts w:asciiTheme="minorHAnsi" w:eastAsia="Calibri" w:hAnsiTheme="minorHAnsi" w:cs="Calibri"/>
          <w:b w:val="0"/>
          <w:bCs w:val="0"/>
        </w:rPr>
        <w:t xml:space="preserve"> стратегиясының маңызды бөлігі әлеуметтік жауапкершілік болып табылады.</w:t>
      </w:r>
    </w:p>
    <w:p w14:paraId="5169702C" w14:textId="73B030B3"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Компания өз қызметкерлерінің қауіпсіздігін қамтамасыз етуге және еңбек жағдайларын жақсартуға көп көңіл бөледі. 2023 жылы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 xml:space="preserve">» </w:t>
      </w:r>
      <w:r w:rsidRPr="0013798A">
        <w:rPr>
          <w:rFonts w:asciiTheme="minorHAnsi" w:eastAsia="Calibri" w:hAnsiTheme="minorHAnsi" w:cs="Calibri"/>
          <w:b w:val="0"/>
          <w:bCs w:val="0"/>
        </w:rPr>
        <w:t>еңбекті қорғау және қауіпсіздік техникасы бойынша оқыту бағдарламалары мен тренингтер сериясын өткізді, бұл өндірістегі жарақаттану деңгейін 10% төмендетуге ықпал етті. Бұл бастамалар еңбек жағдайларын жақсартып қана қоймай, қызметкерлердің ынтасын арттырады.</w:t>
      </w:r>
    </w:p>
    <w:p w14:paraId="5501215F" w14:textId="17E3172C"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Компания сонымен қатар инфрақұрылымды жақсарту және білім беру және мәдени бастамаларды қолдау жобаларын жүзеге асыра отырып, жергілікті қоғамдастықтардың өміріне белсенді қатысады. 2023 жылы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өзінің қатысатын аймақтарында мектептер, балабақшалар мен медициналық мекемелерді салуға және жөндеуге қомақты қаражат инвестициялады. Бұл бастамалар жергілікті тұрғындардың өмір сүру сапасын жақсартуға және қоғамдастықпен байланысты нығайтуға ықпал етеді.</w:t>
      </w:r>
    </w:p>
    <w:p w14:paraId="276A2E1A" w14:textId="33FB964D"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Компанияның әлеуметтік бағдарламаларына медициналық сақтандыру, спорттық және сауықтыру шаралары, қызметкерлердің отбасы мен балаларын қолдау кіреді.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адам құқықтарын құрметтеуге және барлық қызметкерлер үшін тең мүмкіндіктерді қамтамасыз етуге бағытталған корпоративтік мәдениетті белсенді дамытуда. Компаниялар еңбек қауіпсіздігі және еңбекті қорғау саласында жоғары нәтижелерге қол жеткізуге бағытталған сыйақылар мен уәждемелер жүйесін енгізді.</w:t>
      </w:r>
    </w:p>
    <w:p w14:paraId="2F776733" w14:textId="54CDAD84"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302140">
        <w:rPr>
          <w:rFonts w:asciiTheme="minorHAnsi" w:eastAsia="Calibri" w:hAnsiTheme="minorHAnsi" w:cs="Calibri"/>
        </w:rPr>
        <w:t>«Самұрық-Энергодағы»</w:t>
      </w:r>
      <w:r w:rsidRPr="0013798A">
        <w:rPr>
          <w:rFonts w:asciiTheme="minorHAnsi" w:eastAsia="Calibri" w:hAnsiTheme="minorHAnsi" w:cs="Calibri"/>
          <w:b w:val="0"/>
          <w:bCs w:val="0"/>
        </w:rPr>
        <w:t xml:space="preserve"> корпоративтік басқару ашықтық, есептілік және тәуекелдерді тиімді басқару </w:t>
      </w:r>
      <w:r w:rsidR="00B60A0C">
        <w:rPr>
          <w:rFonts w:asciiTheme="minorHAnsi" w:eastAsia="Calibri" w:hAnsiTheme="minorHAnsi" w:cs="Calibri"/>
          <w:b w:val="0"/>
          <w:bCs w:val="0"/>
        </w:rPr>
        <w:t>принциптерін</w:t>
      </w:r>
      <w:r w:rsidRPr="0013798A">
        <w:rPr>
          <w:rFonts w:asciiTheme="minorHAnsi" w:eastAsia="Calibri" w:hAnsiTheme="minorHAnsi" w:cs="Calibri"/>
          <w:b w:val="0"/>
          <w:bCs w:val="0"/>
        </w:rPr>
        <w:t xml:space="preserve">а негізделеді. Компания бизнесті жүргізудің негізгі принциптері мен тәсілдерін реттейтін корпоративтік басқару кодексін әзірледі және енгізді. Компанияда ESG тәуекелдерін қоса алғанда, негізгі тәуекелдерді бағалауға және басқаруға арналған тәуекелдерді басқару комитеті жұмыс істейді.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өз қызметінің халықаралық стандарттарға сәйкестігін қамтамасыз ету үшін үнемі ішкі және сыртқы аудиттер жүргізеді.</w:t>
      </w:r>
    </w:p>
    <w:p w14:paraId="12BEDB82" w14:textId="01930AE4"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lastRenderedPageBreak/>
        <w:t xml:space="preserve">ESG есептерін жариялау компанияға тұрақты даму саласындағы жетістіктерін көрсетуге және инвесторлар мен басқа да мүдделі тараптардың сенімін арттыруға мүмкіндік береді. </w:t>
      </w:r>
      <w:r>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Pr>
          <w:rFonts w:asciiTheme="minorHAnsi" w:eastAsia="Calibri" w:hAnsiTheme="minorHAnsi" w:cs="Calibri"/>
          <w:b w:val="0"/>
          <w:bCs w:val="0"/>
        </w:rPr>
        <w:t>»</w:t>
      </w:r>
      <w:r w:rsidRPr="0013798A">
        <w:rPr>
          <w:rFonts w:asciiTheme="minorHAnsi" w:eastAsia="Calibri" w:hAnsiTheme="minorHAnsi" w:cs="Calibri"/>
          <w:b w:val="0"/>
          <w:bCs w:val="0"/>
        </w:rPr>
        <w:t xml:space="preserve"> өзінің есептілігі үшін GRI және SASB стандарттарын пайдаланады, бұл ашықтық пен есеп берудің жоғары деңгейін растайды.</w:t>
      </w:r>
    </w:p>
    <w:p w14:paraId="3EF7C4BF" w14:textId="77777777" w:rsidR="0013798A" w:rsidRPr="0013798A" w:rsidRDefault="0013798A" w:rsidP="00B1524D">
      <w:pPr>
        <w:pStyle w:val="30"/>
        <w:keepNext/>
        <w:keepLines/>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Компания сонымен қатар тұрақты даму және корпоративтік басқару жөніндегі халықаралық бастамаларға белсенді қатысады, бұл ең жақсы тәжірибелермен алмасуға және жаңа білім мен технологияларға қол жеткізуге мүмкіндік береді. Инновациялық технологияларды енгізу және корпоративтік басқаруды жақсарту компания үшін алдағы жылдары маңызды басымдық болып табылады.</w:t>
      </w:r>
    </w:p>
    <w:p w14:paraId="2759643D" w14:textId="4E35DA06" w:rsidR="0013798A" w:rsidRPr="001B05E4" w:rsidRDefault="0013798A"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13798A">
        <w:rPr>
          <w:rFonts w:asciiTheme="minorHAnsi" w:eastAsia="Calibri" w:hAnsiTheme="minorHAnsi" w:cs="Calibri"/>
          <w:b w:val="0"/>
          <w:bCs w:val="0"/>
        </w:rPr>
        <w:t xml:space="preserve">Осылайша, </w:t>
      </w:r>
      <w:r w:rsidR="00302140" w:rsidRPr="00302140">
        <w:rPr>
          <w:rFonts w:asciiTheme="minorHAnsi" w:eastAsia="Calibri" w:hAnsiTheme="minorHAnsi" w:cs="Calibri"/>
        </w:rPr>
        <w:t>«</w:t>
      </w:r>
      <w:r w:rsidRPr="00302140">
        <w:rPr>
          <w:rFonts w:asciiTheme="minorHAnsi" w:eastAsia="Calibri" w:hAnsiTheme="minorHAnsi" w:cs="Calibri"/>
        </w:rPr>
        <w:t>Самұрық-Энерго</w:t>
      </w:r>
      <w:r w:rsidR="00302140" w:rsidRPr="00302140">
        <w:rPr>
          <w:rFonts w:asciiTheme="minorHAnsi" w:eastAsia="Calibri" w:hAnsiTheme="minorHAnsi" w:cs="Calibri"/>
        </w:rPr>
        <w:t>»</w:t>
      </w:r>
      <w:r w:rsidRPr="0013798A">
        <w:rPr>
          <w:rFonts w:asciiTheme="minorHAnsi" w:eastAsia="Calibri" w:hAnsiTheme="minorHAnsi" w:cs="Calibri"/>
          <w:b w:val="0"/>
          <w:bCs w:val="0"/>
        </w:rPr>
        <w:t xml:space="preserve"> АҚ ESG </w:t>
      </w:r>
      <w:r w:rsidR="00B60A0C">
        <w:rPr>
          <w:rFonts w:asciiTheme="minorHAnsi" w:eastAsia="Calibri" w:hAnsiTheme="minorHAnsi" w:cs="Calibri"/>
          <w:b w:val="0"/>
          <w:bCs w:val="0"/>
        </w:rPr>
        <w:t>принциптерін</w:t>
      </w:r>
      <w:r w:rsidRPr="0013798A">
        <w:rPr>
          <w:rFonts w:asciiTheme="minorHAnsi" w:eastAsia="Calibri" w:hAnsiTheme="minorHAnsi" w:cs="Calibri"/>
          <w:b w:val="0"/>
          <w:bCs w:val="0"/>
        </w:rPr>
        <w:t xml:space="preserve">а бейілділіктің жоғары деңгейін көрсетеді, бұл оны Қазақстанның энергетика саласындағы жетекші компаниялардың біріне айналдырады. Экологиялық, әлеуметтік және басқару стандарттарын компания қызметіне біріктіру оның тұрақты дамуына және нарықтағы бәсекеге қабілеттілігін нығайтуға ықпал етеді. </w:t>
      </w:r>
      <w:r w:rsidR="00302140">
        <w:rPr>
          <w:rFonts w:asciiTheme="minorHAnsi" w:eastAsia="Calibri" w:hAnsiTheme="minorHAnsi" w:cs="Calibri"/>
          <w:b w:val="0"/>
          <w:bCs w:val="0"/>
        </w:rPr>
        <w:t>«</w:t>
      </w:r>
      <w:r w:rsidRPr="0013798A">
        <w:rPr>
          <w:rFonts w:asciiTheme="minorHAnsi" w:eastAsia="Calibri" w:hAnsiTheme="minorHAnsi" w:cs="Calibri"/>
          <w:b w:val="0"/>
          <w:bCs w:val="0"/>
        </w:rPr>
        <w:t>Самұрық-Энерго</w:t>
      </w:r>
      <w:r w:rsidR="00302140">
        <w:rPr>
          <w:rFonts w:asciiTheme="minorHAnsi" w:eastAsia="Calibri" w:hAnsiTheme="minorHAnsi" w:cs="Calibri"/>
          <w:b w:val="0"/>
          <w:bCs w:val="0"/>
        </w:rPr>
        <w:t>»</w:t>
      </w:r>
      <w:r w:rsidRPr="0013798A">
        <w:rPr>
          <w:rFonts w:asciiTheme="minorHAnsi" w:eastAsia="Calibri" w:hAnsiTheme="minorHAnsi" w:cs="Calibri"/>
          <w:b w:val="0"/>
          <w:bCs w:val="0"/>
        </w:rPr>
        <w:t xml:space="preserve"> тұрақты даму мақсаттарына қол жеткізуге және компанияның халықаралық аренадағы позицияларын нығайтуға ықпал ететін өзінің ESG-көрсеткіштерін жақсарту бойынша жұмысын жалғастыруда.</w:t>
      </w:r>
    </w:p>
    <w:p w14:paraId="0C4B47BA" w14:textId="20DB7E1A" w:rsidR="001B05E4" w:rsidRDefault="001B05E4" w:rsidP="00B1524D">
      <w:pPr>
        <w:pStyle w:val="30"/>
        <w:keepNext/>
        <w:keepLines/>
        <w:shd w:val="clear" w:color="auto" w:fill="auto"/>
        <w:spacing w:line="233" w:lineRule="auto"/>
        <w:ind w:firstLine="709"/>
        <w:rPr>
          <w:rFonts w:asciiTheme="minorHAnsi" w:eastAsia="Calibri" w:hAnsiTheme="minorHAnsi" w:cs="Calibri"/>
        </w:rPr>
      </w:pPr>
    </w:p>
    <w:p w14:paraId="1F8166C1" w14:textId="6B07335C" w:rsidR="00B60A0C" w:rsidRDefault="00B60A0C" w:rsidP="00B1524D">
      <w:pPr>
        <w:pStyle w:val="30"/>
        <w:keepNext/>
        <w:keepLines/>
        <w:shd w:val="clear" w:color="auto" w:fill="auto"/>
        <w:spacing w:line="233" w:lineRule="auto"/>
        <w:ind w:firstLine="709"/>
        <w:rPr>
          <w:rFonts w:asciiTheme="minorHAnsi" w:eastAsia="Calibri" w:hAnsiTheme="minorHAnsi" w:cs="Calibri"/>
        </w:rPr>
      </w:pPr>
    </w:p>
    <w:p w14:paraId="47E07267" w14:textId="77777777" w:rsidR="00B60A0C" w:rsidRPr="00B60A0C" w:rsidRDefault="00B60A0C" w:rsidP="00B1524D">
      <w:pPr>
        <w:pStyle w:val="30"/>
        <w:keepNext/>
        <w:keepLines/>
        <w:spacing w:line="233" w:lineRule="auto"/>
        <w:ind w:firstLine="709"/>
        <w:rPr>
          <w:rFonts w:asciiTheme="minorHAnsi" w:eastAsia="Calibri" w:hAnsiTheme="minorHAnsi" w:cs="Calibri"/>
        </w:rPr>
      </w:pPr>
      <w:r w:rsidRPr="00B60A0C">
        <w:rPr>
          <w:rFonts w:asciiTheme="minorHAnsi" w:eastAsia="Calibri" w:hAnsiTheme="minorHAnsi" w:cs="Calibri"/>
        </w:rPr>
        <w:t>3.7.4. Qazaq Green Power</w:t>
      </w:r>
    </w:p>
    <w:p w14:paraId="0891B2BC" w14:textId="36244FC4"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Qazaq Green Power</w:t>
      </w:r>
      <w:r>
        <w:rPr>
          <w:rFonts w:asciiTheme="minorHAnsi" w:eastAsia="Calibri" w:hAnsiTheme="minorHAnsi" w:cs="Calibri"/>
          <w:b w:val="0"/>
          <w:bCs w:val="0"/>
        </w:rPr>
        <w:t xml:space="preserve"> </w:t>
      </w:r>
      <w:r w:rsidRPr="00B60A0C">
        <w:rPr>
          <w:rFonts w:asciiTheme="minorHAnsi" w:eastAsia="Calibri" w:hAnsiTheme="minorHAnsi" w:cs="Calibri"/>
          <w:b w:val="0"/>
          <w:bCs w:val="0"/>
        </w:rPr>
        <w:t>-</w:t>
      </w:r>
      <w:r>
        <w:rPr>
          <w:rFonts w:asciiTheme="minorHAnsi" w:eastAsia="Calibri" w:hAnsiTheme="minorHAnsi" w:cs="Calibri"/>
          <w:b w:val="0"/>
          <w:bCs w:val="0"/>
        </w:rPr>
        <w:t xml:space="preserve"> </w:t>
      </w:r>
      <w:r w:rsidRPr="00B60A0C">
        <w:rPr>
          <w:rFonts w:asciiTheme="minorHAnsi" w:eastAsia="Calibri" w:hAnsiTheme="minorHAnsi" w:cs="Calibri"/>
          <w:b w:val="0"/>
          <w:bCs w:val="0"/>
        </w:rPr>
        <w:t>Қазақстанның энергетикалық секторында жұмыс істейтін компания, ол өз қызметіне ESG-</w:t>
      </w:r>
      <w:r>
        <w:rPr>
          <w:rFonts w:asciiTheme="minorHAnsi" w:eastAsia="Calibri" w:hAnsiTheme="minorHAnsi" w:cs="Calibri"/>
          <w:b w:val="0"/>
          <w:bCs w:val="0"/>
        </w:rPr>
        <w:t>принциптерін</w:t>
      </w:r>
      <w:r w:rsidRPr="00B60A0C">
        <w:rPr>
          <w:rFonts w:asciiTheme="minorHAnsi" w:eastAsia="Calibri" w:hAnsiTheme="minorHAnsi" w:cs="Calibri"/>
          <w:b w:val="0"/>
          <w:bCs w:val="0"/>
        </w:rPr>
        <w:t xml:space="preserve"> енгізуге көп көңіл бөледі.</w:t>
      </w:r>
    </w:p>
    <w:p w14:paraId="58829D8D"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ESG факторлары туралы ақпаратты ашу деңгейі 4 баллға бағаланады, бұл осы саладағы елеулі прогресті көрсетеді.</w:t>
      </w:r>
    </w:p>
    <w:p w14:paraId="25E32076"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Компания нақты ESG есеп беру стандартын пайдаланбайды, бірақ S1 және S2-де көрсетілген принциптерді қолданады. </w:t>
      </w:r>
    </w:p>
    <w:p w14:paraId="15611A79"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ESG принциптерін енгізу инвестицияларды тартуға айтарлықтай әсер етеді, ол да 4 баллға бағаланады. Компанияның жоспарында оның ESG тәжірибесін одан әрі дамыту және жақсарту бар, бұл тиісті сұраққа оң жауап береді.</w:t>
      </w:r>
    </w:p>
    <w:p w14:paraId="494151FF" w14:textId="7DBC0A2B"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Қызметкерлерді ESG-</w:t>
      </w:r>
      <w:r>
        <w:rPr>
          <w:rFonts w:asciiTheme="minorHAnsi" w:eastAsia="Calibri" w:hAnsiTheme="minorHAnsi" w:cs="Calibri"/>
          <w:b w:val="0"/>
          <w:bCs w:val="0"/>
        </w:rPr>
        <w:t>принциптерін</w:t>
      </w:r>
      <w:r w:rsidRPr="00B60A0C">
        <w:rPr>
          <w:rFonts w:asciiTheme="minorHAnsi" w:eastAsia="Calibri" w:hAnsiTheme="minorHAnsi" w:cs="Calibri"/>
          <w:b w:val="0"/>
          <w:bCs w:val="0"/>
        </w:rPr>
        <w:t xml:space="preserve"> енгізу процесіне тарту Qazaq Green Power қызметінің негізгі аспектісі болып табылады. </w:t>
      </w:r>
    </w:p>
    <w:p w14:paraId="3F6BE89C" w14:textId="78ADF84C"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Style w:val="anegp0gi0b9av8jahpyh"/>
          <w:rFonts w:asciiTheme="minorHAnsi" w:hAnsiTheme="minorHAnsi"/>
          <w:b w:val="0"/>
          <w:bCs w:val="0"/>
        </w:rPr>
        <w:t>Компанияның</w:t>
      </w:r>
      <w:r w:rsidRPr="00B60A0C">
        <w:rPr>
          <w:rFonts w:asciiTheme="minorHAnsi" w:hAnsiTheme="minorHAnsi"/>
          <w:b w:val="0"/>
          <w:bCs w:val="0"/>
        </w:rPr>
        <w:t xml:space="preserve"> </w:t>
      </w:r>
      <w:r w:rsidRPr="00B60A0C">
        <w:rPr>
          <w:rStyle w:val="anegp0gi0b9av8jahpyh"/>
          <w:rFonts w:asciiTheme="minorHAnsi" w:hAnsiTheme="minorHAnsi"/>
          <w:b w:val="0"/>
          <w:bCs w:val="0"/>
        </w:rPr>
        <w:t>қызметі</w:t>
      </w:r>
      <w:r w:rsidRPr="00B60A0C">
        <w:rPr>
          <w:rFonts w:asciiTheme="minorHAnsi" w:hAnsiTheme="minorHAnsi"/>
          <w:b w:val="0"/>
          <w:bCs w:val="0"/>
        </w:rPr>
        <w:t xml:space="preserve"> </w:t>
      </w:r>
      <w:r w:rsidRPr="00B60A0C">
        <w:rPr>
          <w:rStyle w:val="anegp0gi0b9av8jahpyh"/>
          <w:rFonts w:asciiTheme="minorHAnsi" w:hAnsiTheme="minorHAnsi"/>
          <w:b w:val="0"/>
          <w:bCs w:val="0"/>
        </w:rPr>
        <w:t>негізінен</w:t>
      </w:r>
      <w:r w:rsidRPr="00B60A0C">
        <w:rPr>
          <w:rFonts w:asciiTheme="minorHAnsi" w:hAnsiTheme="minorHAnsi"/>
          <w:b w:val="0"/>
          <w:bCs w:val="0"/>
        </w:rPr>
        <w:t xml:space="preserve"> </w:t>
      </w:r>
      <w:r w:rsidRPr="00B60A0C">
        <w:rPr>
          <w:rStyle w:val="anegp0gi0b9av8jahpyh"/>
          <w:rFonts w:asciiTheme="minorHAnsi" w:hAnsiTheme="minorHAnsi"/>
          <w:b w:val="0"/>
          <w:bCs w:val="0"/>
        </w:rPr>
        <w:t>жасыл</w:t>
      </w:r>
      <w:r w:rsidRPr="00B60A0C">
        <w:rPr>
          <w:rFonts w:asciiTheme="minorHAnsi" w:hAnsiTheme="minorHAnsi"/>
          <w:b w:val="0"/>
          <w:bCs w:val="0"/>
        </w:rPr>
        <w:t xml:space="preserve"> күн </w:t>
      </w:r>
      <w:r w:rsidRPr="00B60A0C">
        <w:rPr>
          <w:rStyle w:val="anegp0gi0b9av8jahpyh"/>
          <w:rFonts w:asciiTheme="minorHAnsi" w:hAnsiTheme="minorHAnsi"/>
          <w:b w:val="0"/>
          <w:bCs w:val="0"/>
        </w:rPr>
        <w:t>тәртібіне</w:t>
      </w:r>
      <w:r w:rsidRPr="00B60A0C">
        <w:rPr>
          <w:rFonts w:asciiTheme="minorHAnsi" w:hAnsiTheme="minorHAnsi"/>
          <w:b w:val="0"/>
          <w:bCs w:val="0"/>
        </w:rPr>
        <w:t xml:space="preserve"> </w:t>
      </w:r>
      <w:r w:rsidRPr="00B60A0C">
        <w:rPr>
          <w:rStyle w:val="anegp0gi0b9av8jahpyh"/>
          <w:rFonts w:asciiTheme="minorHAnsi" w:hAnsiTheme="minorHAnsi"/>
          <w:b w:val="0"/>
          <w:bCs w:val="0"/>
        </w:rPr>
        <w:t>бағытталған</w:t>
      </w:r>
      <w:r w:rsidRPr="00B60A0C">
        <w:rPr>
          <w:rFonts w:asciiTheme="minorHAnsi" w:hAnsiTheme="minorHAnsi"/>
          <w:b w:val="0"/>
          <w:bCs w:val="0"/>
        </w:rPr>
        <w:t xml:space="preserve">, </w:t>
      </w:r>
      <w:r w:rsidRPr="00B60A0C">
        <w:rPr>
          <w:rStyle w:val="anegp0gi0b9av8jahpyh"/>
          <w:rFonts w:asciiTheme="minorHAnsi" w:hAnsiTheme="minorHAnsi"/>
          <w:b w:val="0"/>
          <w:bCs w:val="0"/>
        </w:rPr>
        <w:t>бұл</w:t>
      </w:r>
      <w:r w:rsidRPr="00B60A0C">
        <w:rPr>
          <w:rFonts w:asciiTheme="minorHAnsi" w:hAnsiTheme="minorHAnsi"/>
          <w:b w:val="0"/>
          <w:bCs w:val="0"/>
        </w:rPr>
        <w:t xml:space="preserve"> </w:t>
      </w:r>
      <w:r w:rsidRPr="00B60A0C">
        <w:rPr>
          <w:rStyle w:val="anegp0gi0b9av8jahpyh"/>
          <w:rFonts w:asciiTheme="minorHAnsi" w:hAnsiTheme="minorHAnsi"/>
          <w:b w:val="0"/>
          <w:bCs w:val="0"/>
        </w:rPr>
        <w:t>тұрақты</w:t>
      </w:r>
      <w:r w:rsidRPr="00B60A0C">
        <w:rPr>
          <w:rFonts w:asciiTheme="minorHAnsi" w:hAnsiTheme="minorHAnsi"/>
          <w:b w:val="0"/>
          <w:bCs w:val="0"/>
        </w:rPr>
        <w:t xml:space="preserve"> </w:t>
      </w:r>
      <w:r w:rsidRPr="00B60A0C">
        <w:rPr>
          <w:rStyle w:val="anegp0gi0b9av8jahpyh"/>
          <w:rFonts w:asciiTheme="minorHAnsi" w:hAnsiTheme="minorHAnsi"/>
          <w:b w:val="0"/>
          <w:bCs w:val="0"/>
        </w:rPr>
        <w:t>дамуға</w:t>
      </w:r>
      <w:r w:rsidRPr="00B60A0C">
        <w:rPr>
          <w:rFonts w:asciiTheme="minorHAnsi" w:hAnsiTheme="minorHAnsi"/>
          <w:b w:val="0"/>
          <w:bCs w:val="0"/>
        </w:rPr>
        <w:t xml:space="preserve"> </w:t>
      </w:r>
      <w:r w:rsidRPr="00B60A0C">
        <w:rPr>
          <w:rStyle w:val="anegp0gi0b9av8jahpyh"/>
          <w:rFonts w:asciiTheme="minorHAnsi" w:hAnsiTheme="minorHAnsi"/>
          <w:b w:val="0"/>
          <w:bCs w:val="0"/>
        </w:rPr>
        <w:t>бағытталған</w:t>
      </w:r>
      <w:r w:rsidRPr="00B60A0C">
        <w:rPr>
          <w:rFonts w:asciiTheme="minorHAnsi" w:hAnsiTheme="minorHAnsi"/>
          <w:b w:val="0"/>
          <w:bCs w:val="0"/>
        </w:rPr>
        <w:t xml:space="preserve"> </w:t>
      </w:r>
      <w:r w:rsidRPr="00B60A0C">
        <w:rPr>
          <w:rStyle w:val="anegp0gi0b9av8jahpyh"/>
          <w:rFonts w:asciiTheme="minorHAnsi" w:hAnsiTheme="minorHAnsi"/>
          <w:b w:val="0"/>
          <w:bCs w:val="0"/>
        </w:rPr>
        <w:t>әртүрлі</w:t>
      </w:r>
      <w:r w:rsidRPr="00B60A0C">
        <w:rPr>
          <w:rFonts w:asciiTheme="minorHAnsi" w:hAnsiTheme="minorHAnsi"/>
          <w:b w:val="0"/>
          <w:bCs w:val="0"/>
        </w:rPr>
        <w:t xml:space="preserve"> </w:t>
      </w:r>
      <w:r w:rsidRPr="00B60A0C">
        <w:rPr>
          <w:rStyle w:val="anegp0gi0b9av8jahpyh"/>
          <w:rFonts w:asciiTheme="minorHAnsi" w:hAnsiTheme="minorHAnsi"/>
          <w:b w:val="0"/>
          <w:bCs w:val="0"/>
        </w:rPr>
        <w:t>бастамалар</w:t>
      </w:r>
      <w:r w:rsidRPr="00B60A0C">
        <w:rPr>
          <w:rFonts w:asciiTheme="minorHAnsi" w:hAnsiTheme="minorHAnsi"/>
          <w:b w:val="0"/>
          <w:bCs w:val="0"/>
        </w:rPr>
        <w:t xml:space="preserve"> </w:t>
      </w:r>
      <w:r w:rsidRPr="00B60A0C">
        <w:rPr>
          <w:rStyle w:val="anegp0gi0b9av8jahpyh"/>
          <w:rFonts w:asciiTheme="minorHAnsi" w:hAnsiTheme="minorHAnsi"/>
          <w:b w:val="0"/>
          <w:bCs w:val="0"/>
        </w:rPr>
        <w:t>мен</w:t>
      </w:r>
      <w:r w:rsidRPr="00B60A0C">
        <w:rPr>
          <w:rFonts w:asciiTheme="minorHAnsi" w:hAnsiTheme="minorHAnsi"/>
          <w:b w:val="0"/>
          <w:bCs w:val="0"/>
        </w:rPr>
        <w:t xml:space="preserve"> </w:t>
      </w:r>
      <w:r w:rsidRPr="00B60A0C">
        <w:rPr>
          <w:rStyle w:val="anegp0gi0b9av8jahpyh"/>
          <w:rFonts w:asciiTheme="minorHAnsi" w:hAnsiTheme="minorHAnsi"/>
          <w:b w:val="0"/>
          <w:bCs w:val="0"/>
        </w:rPr>
        <w:t>тәжірибелерді</w:t>
      </w:r>
      <w:r w:rsidRPr="00B60A0C">
        <w:rPr>
          <w:rFonts w:asciiTheme="minorHAnsi" w:hAnsiTheme="minorHAnsi"/>
          <w:b w:val="0"/>
          <w:bCs w:val="0"/>
        </w:rPr>
        <w:t xml:space="preserve"> </w:t>
      </w:r>
      <w:r w:rsidRPr="00B60A0C">
        <w:rPr>
          <w:rStyle w:val="anegp0gi0b9av8jahpyh"/>
          <w:rFonts w:asciiTheme="minorHAnsi" w:hAnsiTheme="minorHAnsi"/>
          <w:b w:val="0"/>
          <w:bCs w:val="0"/>
        </w:rPr>
        <w:t>қамтиды.</w:t>
      </w:r>
      <w:r w:rsidRPr="00B60A0C">
        <w:rPr>
          <w:rFonts w:asciiTheme="minorHAnsi" w:eastAsia="Calibri" w:hAnsiTheme="minorHAnsi" w:cs="Calibri"/>
          <w:b w:val="0"/>
          <w:bCs w:val="0"/>
        </w:rPr>
        <w:t xml:space="preserve"> Алайда, компания тұрақты даму мақсаттары мен экологиялық саясатты ұстануды құжаттамайды, бұл одан әрі жақсарту саласы болуы мүмкін.</w:t>
      </w:r>
    </w:p>
    <w:p w14:paraId="6653E858" w14:textId="01AD5C84"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lastRenderedPageBreak/>
        <w:t>Qazaq Green Power ISO 14001 сертификатталған қоршаған ортаны басқару жүйесін әлі енгізген жоқ</w:t>
      </w:r>
      <w:r>
        <w:rPr>
          <w:rFonts w:asciiTheme="minorHAnsi" w:eastAsia="Calibri" w:hAnsiTheme="minorHAnsi" w:cs="Calibri"/>
          <w:b w:val="0"/>
          <w:bCs w:val="0"/>
        </w:rPr>
        <w:t xml:space="preserve"> </w:t>
      </w:r>
      <w:r w:rsidRPr="00B60A0C">
        <w:rPr>
          <w:rFonts w:asciiTheme="minorHAnsi" w:eastAsia="Calibri" w:hAnsiTheme="minorHAnsi" w:cs="Calibri"/>
          <w:b w:val="0"/>
          <w:bCs w:val="0"/>
        </w:rPr>
        <w:t xml:space="preserve">және тұрақты дамуды </w:t>
      </w:r>
      <w:r>
        <w:rPr>
          <w:rFonts w:asciiTheme="minorHAnsi" w:eastAsia="Calibri" w:hAnsiTheme="minorHAnsi" w:cs="Calibri"/>
          <w:b w:val="0"/>
          <w:bCs w:val="0"/>
        </w:rPr>
        <w:t>д</w:t>
      </w:r>
      <w:r w:rsidRPr="00B60A0C">
        <w:rPr>
          <w:rFonts w:asciiTheme="minorHAnsi" w:eastAsia="Calibri" w:hAnsiTheme="minorHAnsi" w:cs="Calibri"/>
          <w:b w:val="0"/>
          <w:bCs w:val="0"/>
        </w:rPr>
        <w:t>иректорлар кеңесінің күн тәртібіне қо</w:t>
      </w:r>
      <w:r>
        <w:rPr>
          <w:rFonts w:asciiTheme="minorHAnsi" w:eastAsia="Calibri" w:hAnsiTheme="minorHAnsi" w:cs="Calibri"/>
          <w:b w:val="0"/>
          <w:bCs w:val="0"/>
        </w:rPr>
        <w:t>йған жоқ</w:t>
      </w:r>
      <w:r w:rsidRPr="00B60A0C">
        <w:rPr>
          <w:rFonts w:asciiTheme="minorHAnsi" w:eastAsia="Calibri" w:hAnsiTheme="minorHAnsi" w:cs="Calibri"/>
          <w:b w:val="0"/>
          <w:bCs w:val="0"/>
        </w:rPr>
        <w:t xml:space="preserve">. </w:t>
      </w:r>
    </w:p>
    <w:p w14:paraId="3C057493"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Дегенмен, қызметкерлер мен жоғары басшылық үшін қоршаған ортаны қорғау бойынша тренингтер өткізіледі. Жасыл күн тәртібіне бағытталған ішкі бастамалар мен жобаларға назар аударылады.</w:t>
      </w:r>
    </w:p>
    <w:p w14:paraId="385607DD" w14:textId="4AB748E4"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Компанияның </w:t>
      </w:r>
      <w:r>
        <w:rPr>
          <w:rFonts w:asciiTheme="minorHAnsi" w:eastAsia="Calibri" w:hAnsiTheme="minorHAnsi" w:cs="Calibri"/>
          <w:b w:val="0"/>
          <w:bCs w:val="0"/>
        </w:rPr>
        <w:t>к</w:t>
      </w:r>
      <w:r w:rsidRPr="00B60A0C">
        <w:rPr>
          <w:rFonts w:asciiTheme="minorHAnsi" w:eastAsia="Calibri" w:hAnsiTheme="minorHAnsi" w:cs="Calibri"/>
          <w:b w:val="0"/>
          <w:bCs w:val="0"/>
        </w:rPr>
        <w:t xml:space="preserve">лиматтық жобаларды жүзеге асыру немесе парниктік газдар шығарындыларын өтеу бойынша нақты жоспарлары жоқ, бірақ климаттың өзгеруіне әсерін азайту және энергия тиімділігін арттыру бойынша белсенді шаралар қабылдауда. </w:t>
      </w:r>
    </w:p>
    <w:p w14:paraId="577888AB" w14:textId="2A7A6FEC"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Qazaq Green Power-де активтерді физикалық </w:t>
      </w:r>
      <w:r>
        <w:rPr>
          <w:rFonts w:asciiTheme="minorHAnsi" w:eastAsia="Calibri" w:hAnsiTheme="minorHAnsi" w:cs="Calibri"/>
          <w:b w:val="0"/>
          <w:bCs w:val="0"/>
        </w:rPr>
        <w:t>к</w:t>
      </w:r>
      <w:r w:rsidRPr="00B60A0C">
        <w:rPr>
          <w:rFonts w:asciiTheme="minorHAnsi" w:eastAsia="Calibri" w:hAnsiTheme="minorHAnsi" w:cs="Calibri"/>
          <w:b w:val="0"/>
          <w:bCs w:val="0"/>
        </w:rPr>
        <w:t>лиматтық тәуекелдерден қорғаудың бекітілген процедурасы жоқ, бұл компанияның тұрақтылығын нығайтудың маңызды қадамы болуы мүмкін.</w:t>
      </w:r>
    </w:p>
    <w:p w14:paraId="461FEABA"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Қызметкерлерге арналған әлеуметтік бағдарламалар компания қызметінде маңызды рөл атқарады. </w:t>
      </w:r>
    </w:p>
    <w:p w14:paraId="517CBCE8"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Qazaq Green Power жұмысқа байланысты емес негізгі тәуекелдерді жоюға бағытталған әлеуметтік бағдарламалар мен денсаулықты нығайту қызметтерін ұсынады. Компания сонымен қатар қызметкерлердің кәсіби дамуына ықпал ететін корпоративтік оқыту және біліктілікті арттыру бағдарламаларын жүзеге асырады.</w:t>
      </w:r>
    </w:p>
    <w:p w14:paraId="64F77D20" w14:textId="4D6E536E"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Компаниядағы корпоративтік басқару жоғары деңгейде. Еңбекті қорғау және өнеркәсіптік қауіпсіздік жөніндегі құжаттар бекітілді, сондай-ақ еңбекті қорғау және қауіпсіздік техникасы бойынша тренингтер өткізіледі. </w:t>
      </w:r>
    </w:p>
    <w:p w14:paraId="058830B6"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Qazaq Green Power компаниясында акционерлермен, қызметкерлермен және үшінші тараптармен байланыс арналары бар, бұл компания қызметінде ашықтық пен ашықтыққа ықпал етеді.</w:t>
      </w:r>
    </w:p>
    <w:p w14:paraId="54C161CD" w14:textId="1C8392E8" w:rsid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Qazaq Green Power өз қызметіне ESG-</w:t>
      </w:r>
      <w:r>
        <w:rPr>
          <w:rFonts w:asciiTheme="minorHAnsi" w:eastAsia="Calibri" w:hAnsiTheme="minorHAnsi" w:cs="Calibri"/>
          <w:b w:val="0"/>
          <w:bCs w:val="0"/>
        </w:rPr>
        <w:t>принциптерін</w:t>
      </w:r>
      <w:r w:rsidRPr="00B60A0C">
        <w:rPr>
          <w:rFonts w:asciiTheme="minorHAnsi" w:eastAsia="Calibri" w:hAnsiTheme="minorHAnsi" w:cs="Calibri"/>
          <w:b w:val="0"/>
          <w:bCs w:val="0"/>
        </w:rPr>
        <w:t xml:space="preserve"> белсенді енгізуде, бұл оның экологиялық және әлеуметтік жауапкершілігін жақсартуға ықпал етеді. ESG принциптерін енгізу компанияға инвесторлар мен реттеушілердің талаптарын қанағаттандыруға ғана емес, сонымен қатар нарықтағы беделі мен бәсекеге қабілеттілігін жақсартуға көмектеседі.</w:t>
      </w:r>
    </w:p>
    <w:p w14:paraId="7EA78FFD" w14:textId="7D4BE893" w:rsidR="00B60A0C" w:rsidRDefault="00B60A0C" w:rsidP="00B1524D">
      <w:pPr>
        <w:pStyle w:val="30"/>
        <w:keepNext/>
        <w:keepLines/>
        <w:spacing w:line="233" w:lineRule="auto"/>
        <w:ind w:firstLine="709"/>
        <w:jc w:val="both"/>
        <w:rPr>
          <w:rFonts w:asciiTheme="minorHAnsi" w:eastAsia="Calibri" w:hAnsiTheme="minorHAnsi" w:cs="Calibri"/>
          <w:b w:val="0"/>
          <w:bCs w:val="0"/>
        </w:rPr>
      </w:pPr>
    </w:p>
    <w:p w14:paraId="2072A897" w14:textId="2F6A810D" w:rsidR="00B60A0C" w:rsidRDefault="00B60A0C" w:rsidP="00B1524D">
      <w:pPr>
        <w:pStyle w:val="30"/>
        <w:keepNext/>
        <w:keepLines/>
        <w:spacing w:line="233" w:lineRule="auto"/>
        <w:ind w:firstLine="709"/>
        <w:rPr>
          <w:rFonts w:asciiTheme="minorHAnsi" w:eastAsia="Calibri" w:hAnsiTheme="minorHAnsi" w:cs="Calibri"/>
        </w:rPr>
      </w:pPr>
      <w:r w:rsidRPr="00B60A0C">
        <w:rPr>
          <w:rFonts w:asciiTheme="minorHAnsi" w:eastAsia="Calibri" w:hAnsiTheme="minorHAnsi" w:cs="Calibri"/>
        </w:rPr>
        <w:t>3.8. Тамақ өнеркәсібі</w:t>
      </w:r>
    </w:p>
    <w:p w14:paraId="23E5A48B" w14:textId="77777777" w:rsidR="00E806BA" w:rsidRPr="00B60A0C" w:rsidRDefault="00E806BA" w:rsidP="00B1524D">
      <w:pPr>
        <w:pStyle w:val="30"/>
        <w:keepNext/>
        <w:keepLines/>
        <w:spacing w:line="233" w:lineRule="auto"/>
        <w:ind w:firstLine="709"/>
        <w:rPr>
          <w:rFonts w:asciiTheme="minorHAnsi" w:eastAsia="Calibri" w:hAnsiTheme="minorHAnsi" w:cs="Calibri"/>
        </w:rPr>
      </w:pPr>
    </w:p>
    <w:p w14:paraId="69BA767B"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t xml:space="preserve">Қазақстанның тамақ өнеркәсібі ішкі нарық үшін де, экспорт үшін де тамақ өнімдерін өндіруді қамтамасыз ететін экономиканың маңызды саласы болып табылады. </w:t>
      </w:r>
    </w:p>
    <w:p w14:paraId="31602D6B"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b w:val="0"/>
          <w:bCs w:val="0"/>
        </w:rPr>
        <w:lastRenderedPageBreak/>
        <w:t xml:space="preserve">Соңғы жылдары осы саладағы компаниялар тұрақты даму мен әлеуметтік жауапкершілік клиенттер мен инвесторлардың сенімін арттыратынын түсініп, ESG принциптерін белсенді түрде біріктіре бастады. </w:t>
      </w:r>
    </w:p>
    <w:p w14:paraId="177BC872"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Style w:val="anegp0gi0b9av8jahpyh"/>
          <w:rFonts w:asciiTheme="minorHAnsi" w:hAnsiTheme="minorHAnsi"/>
          <w:b w:val="0"/>
          <w:bCs w:val="0"/>
        </w:rPr>
        <w:t>Тамақ</w:t>
      </w:r>
      <w:r w:rsidRPr="00B60A0C">
        <w:rPr>
          <w:rFonts w:asciiTheme="minorHAnsi" w:hAnsiTheme="minorHAnsi"/>
          <w:b w:val="0"/>
          <w:bCs w:val="0"/>
        </w:rPr>
        <w:t xml:space="preserve"> </w:t>
      </w:r>
      <w:r w:rsidRPr="00B60A0C">
        <w:rPr>
          <w:rStyle w:val="anegp0gi0b9av8jahpyh"/>
          <w:rFonts w:asciiTheme="minorHAnsi" w:hAnsiTheme="minorHAnsi"/>
          <w:b w:val="0"/>
          <w:bCs w:val="0"/>
        </w:rPr>
        <w:t>өнеркәсібіндегі</w:t>
      </w:r>
      <w:r w:rsidRPr="00B60A0C">
        <w:rPr>
          <w:rFonts w:asciiTheme="minorHAnsi" w:hAnsiTheme="minorHAnsi"/>
          <w:b w:val="0"/>
          <w:bCs w:val="0"/>
        </w:rPr>
        <w:t xml:space="preserve"> </w:t>
      </w:r>
      <w:r w:rsidRPr="00B60A0C">
        <w:rPr>
          <w:rStyle w:val="anegp0gi0b9av8jahpyh"/>
          <w:rFonts w:asciiTheme="minorHAnsi" w:hAnsiTheme="minorHAnsi"/>
          <w:b w:val="0"/>
          <w:bCs w:val="0"/>
        </w:rPr>
        <w:t>ESG</w:t>
      </w:r>
      <w:r w:rsidRPr="00B60A0C">
        <w:rPr>
          <w:rFonts w:asciiTheme="minorHAnsi" w:hAnsiTheme="minorHAnsi"/>
          <w:b w:val="0"/>
          <w:bCs w:val="0"/>
        </w:rPr>
        <w:t xml:space="preserve"> </w:t>
      </w:r>
      <w:r w:rsidRPr="00B60A0C">
        <w:rPr>
          <w:rStyle w:val="anegp0gi0b9av8jahpyh"/>
          <w:rFonts w:asciiTheme="minorHAnsi" w:hAnsiTheme="minorHAnsi"/>
          <w:b w:val="0"/>
          <w:bCs w:val="0"/>
        </w:rPr>
        <w:t>принциптері</w:t>
      </w:r>
      <w:r w:rsidRPr="00B60A0C">
        <w:rPr>
          <w:rFonts w:asciiTheme="minorHAnsi" w:hAnsiTheme="minorHAnsi"/>
          <w:b w:val="0"/>
          <w:bCs w:val="0"/>
        </w:rPr>
        <w:t xml:space="preserve"> </w:t>
      </w:r>
      <w:r w:rsidRPr="00B60A0C">
        <w:rPr>
          <w:rStyle w:val="anegp0gi0b9av8jahpyh"/>
          <w:rFonts w:asciiTheme="minorHAnsi" w:hAnsiTheme="minorHAnsi"/>
          <w:b w:val="0"/>
          <w:bCs w:val="0"/>
        </w:rPr>
        <w:t>өндірістік</w:t>
      </w:r>
      <w:r w:rsidRPr="00B60A0C">
        <w:rPr>
          <w:rFonts w:asciiTheme="minorHAnsi" w:hAnsiTheme="minorHAnsi"/>
          <w:b w:val="0"/>
          <w:bCs w:val="0"/>
        </w:rPr>
        <w:t xml:space="preserve"> </w:t>
      </w:r>
      <w:r w:rsidRPr="00B60A0C">
        <w:rPr>
          <w:rStyle w:val="anegp0gi0b9av8jahpyh"/>
          <w:rFonts w:asciiTheme="minorHAnsi" w:hAnsiTheme="minorHAnsi"/>
          <w:b w:val="0"/>
          <w:bCs w:val="0"/>
        </w:rPr>
        <w:t>процестерді</w:t>
      </w:r>
      <w:r w:rsidRPr="00B60A0C">
        <w:rPr>
          <w:rFonts w:asciiTheme="minorHAnsi" w:hAnsiTheme="minorHAnsi"/>
          <w:b w:val="0"/>
          <w:bCs w:val="0"/>
        </w:rPr>
        <w:t xml:space="preserve"> </w:t>
      </w:r>
      <w:r w:rsidRPr="00B60A0C">
        <w:rPr>
          <w:rStyle w:val="anegp0gi0b9av8jahpyh"/>
          <w:rFonts w:asciiTheme="minorHAnsi" w:hAnsiTheme="minorHAnsi"/>
          <w:b w:val="0"/>
          <w:bCs w:val="0"/>
        </w:rPr>
        <w:t>жоспарлау</w:t>
      </w:r>
      <w:r w:rsidRPr="00B60A0C">
        <w:rPr>
          <w:rFonts w:asciiTheme="minorHAnsi" w:hAnsiTheme="minorHAnsi"/>
          <w:b w:val="0"/>
          <w:bCs w:val="0"/>
        </w:rPr>
        <w:t xml:space="preserve"> </w:t>
      </w:r>
      <w:r w:rsidRPr="00B60A0C">
        <w:rPr>
          <w:rStyle w:val="anegp0gi0b9av8jahpyh"/>
          <w:rFonts w:asciiTheme="minorHAnsi" w:hAnsiTheme="minorHAnsi"/>
          <w:b w:val="0"/>
          <w:bCs w:val="0"/>
        </w:rPr>
        <w:t>және</w:t>
      </w:r>
      <w:r w:rsidRPr="00B60A0C">
        <w:rPr>
          <w:rFonts w:asciiTheme="minorHAnsi" w:hAnsiTheme="minorHAnsi"/>
          <w:b w:val="0"/>
          <w:bCs w:val="0"/>
        </w:rPr>
        <w:t xml:space="preserve"> </w:t>
      </w:r>
      <w:r w:rsidRPr="00B60A0C">
        <w:rPr>
          <w:rStyle w:val="anegp0gi0b9av8jahpyh"/>
          <w:rFonts w:asciiTheme="minorHAnsi" w:hAnsiTheme="minorHAnsi"/>
          <w:b w:val="0"/>
          <w:bCs w:val="0"/>
        </w:rPr>
        <w:t>жүзеге</w:t>
      </w:r>
      <w:r w:rsidRPr="00B60A0C">
        <w:rPr>
          <w:rFonts w:asciiTheme="minorHAnsi" w:hAnsiTheme="minorHAnsi"/>
          <w:b w:val="0"/>
          <w:bCs w:val="0"/>
        </w:rPr>
        <w:t xml:space="preserve"> асыру </w:t>
      </w:r>
      <w:r w:rsidRPr="00B60A0C">
        <w:rPr>
          <w:rStyle w:val="anegp0gi0b9av8jahpyh"/>
          <w:rFonts w:asciiTheme="minorHAnsi" w:hAnsiTheme="minorHAnsi"/>
          <w:b w:val="0"/>
          <w:bCs w:val="0"/>
        </w:rPr>
        <w:t>кезінде</w:t>
      </w:r>
      <w:r w:rsidRPr="00B60A0C">
        <w:rPr>
          <w:rFonts w:asciiTheme="minorHAnsi" w:hAnsiTheme="minorHAnsi"/>
          <w:b w:val="0"/>
          <w:bCs w:val="0"/>
        </w:rPr>
        <w:t xml:space="preserve"> </w:t>
      </w:r>
      <w:r w:rsidRPr="00B60A0C">
        <w:rPr>
          <w:rStyle w:val="anegp0gi0b9av8jahpyh"/>
          <w:rFonts w:asciiTheme="minorHAnsi" w:hAnsiTheme="minorHAnsi"/>
          <w:b w:val="0"/>
          <w:bCs w:val="0"/>
        </w:rPr>
        <w:t>экологиялық,</w:t>
      </w:r>
      <w:r w:rsidRPr="00B60A0C">
        <w:rPr>
          <w:rFonts w:asciiTheme="minorHAnsi" w:hAnsiTheme="minorHAnsi"/>
          <w:b w:val="0"/>
          <w:bCs w:val="0"/>
        </w:rPr>
        <w:t xml:space="preserve"> </w:t>
      </w:r>
      <w:r w:rsidRPr="00B60A0C">
        <w:rPr>
          <w:rStyle w:val="anegp0gi0b9av8jahpyh"/>
          <w:rFonts w:asciiTheme="minorHAnsi" w:hAnsiTheme="minorHAnsi"/>
          <w:b w:val="0"/>
          <w:bCs w:val="0"/>
        </w:rPr>
        <w:t>әлеуметтік</w:t>
      </w:r>
      <w:r w:rsidRPr="00B60A0C">
        <w:rPr>
          <w:rFonts w:asciiTheme="minorHAnsi" w:hAnsiTheme="minorHAnsi"/>
          <w:b w:val="0"/>
          <w:bCs w:val="0"/>
        </w:rPr>
        <w:t xml:space="preserve"> </w:t>
      </w:r>
      <w:r w:rsidRPr="00B60A0C">
        <w:rPr>
          <w:rStyle w:val="anegp0gi0b9av8jahpyh"/>
          <w:rFonts w:asciiTheme="minorHAnsi" w:hAnsiTheme="minorHAnsi"/>
          <w:b w:val="0"/>
          <w:bCs w:val="0"/>
        </w:rPr>
        <w:t>және</w:t>
      </w:r>
      <w:r w:rsidRPr="00B60A0C">
        <w:rPr>
          <w:rFonts w:asciiTheme="minorHAnsi" w:hAnsiTheme="minorHAnsi"/>
          <w:b w:val="0"/>
          <w:bCs w:val="0"/>
        </w:rPr>
        <w:t xml:space="preserve"> </w:t>
      </w:r>
      <w:r w:rsidRPr="00B60A0C">
        <w:rPr>
          <w:rStyle w:val="anegp0gi0b9av8jahpyh"/>
          <w:rFonts w:asciiTheme="minorHAnsi" w:hAnsiTheme="minorHAnsi"/>
          <w:b w:val="0"/>
          <w:bCs w:val="0"/>
        </w:rPr>
        <w:t>басқару</w:t>
      </w:r>
      <w:r w:rsidRPr="00B60A0C">
        <w:rPr>
          <w:rFonts w:asciiTheme="minorHAnsi" w:hAnsiTheme="minorHAnsi"/>
          <w:b w:val="0"/>
          <w:bCs w:val="0"/>
        </w:rPr>
        <w:t xml:space="preserve"> </w:t>
      </w:r>
      <w:r w:rsidRPr="00B60A0C">
        <w:rPr>
          <w:rStyle w:val="anegp0gi0b9av8jahpyh"/>
          <w:rFonts w:asciiTheme="minorHAnsi" w:hAnsiTheme="minorHAnsi"/>
          <w:b w:val="0"/>
          <w:bCs w:val="0"/>
        </w:rPr>
        <w:t>критерийлерін</w:t>
      </w:r>
      <w:r w:rsidRPr="00B60A0C">
        <w:rPr>
          <w:rFonts w:asciiTheme="minorHAnsi" w:hAnsiTheme="minorHAnsi"/>
          <w:b w:val="0"/>
          <w:bCs w:val="0"/>
        </w:rPr>
        <w:t xml:space="preserve"> </w:t>
      </w:r>
      <w:r w:rsidRPr="00B60A0C">
        <w:rPr>
          <w:rStyle w:val="anegp0gi0b9av8jahpyh"/>
          <w:rFonts w:asciiTheme="minorHAnsi" w:hAnsiTheme="minorHAnsi"/>
          <w:b w:val="0"/>
          <w:bCs w:val="0"/>
        </w:rPr>
        <w:t>әзірлеу</w:t>
      </w:r>
      <w:r w:rsidRPr="00B60A0C">
        <w:rPr>
          <w:rFonts w:asciiTheme="minorHAnsi" w:hAnsiTheme="minorHAnsi"/>
          <w:b w:val="0"/>
          <w:bCs w:val="0"/>
        </w:rPr>
        <w:t xml:space="preserve"> </w:t>
      </w:r>
      <w:r w:rsidRPr="00B60A0C">
        <w:rPr>
          <w:rStyle w:val="anegp0gi0b9av8jahpyh"/>
          <w:rFonts w:asciiTheme="minorHAnsi" w:hAnsiTheme="minorHAnsi"/>
          <w:b w:val="0"/>
          <w:bCs w:val="0"/>
        </w:rPr>
        <w:t>мен</w:t>
      </w:r>
      <w:r w:rsidRPr="00B60A0C">
        <w:rPr>
          <w:rFonts w:asciiTheme="minorHAnsi" w:hAnsiTheme="minorHAnsi"/>
          <w:b w:val="0"/>
          <w:bCs w:val="0"/>
        </w:rPr>
        <w:t xml:space="preserve"> </w:t>
      </w:r>
      <w:r w:rsidRPr="00B60A0C">
        <w:rPr>
          <w:rStyle w:val="anegp0gi0b9av8jahpyh"/>
          <w:rFonts w:asciiTheme="minorHAnsi" w:hAnsiTheme="minorHAnsi"/>
          <w:b w:val="0"/>
          <w:bCs w:val="0"/>
        </w:rPr>
        <w:t>енгізуді</w:t>
      </w:r>
      <w:r w:rsidRPr="00B60A0C">
        <w:rPr>
          <w:rFonts w:asciiTheme="minorHAnsi" w:hAnsiTheme="minorHAnsi"/>
          <w:b w:val="0"/>
          <w:bCs w:val="0"/>
        </w:rPr>
        <w:t xml:space="preserve"> </w:t>
      </w:r>
      <w:r w:rsidRPr="00B60A0C">
        <w:rPr>
          <w:rStyle w:val="anegp0gi0b9av8jahpyh"/>
          <w:rFonts w:asciiTheme="minorHAnsi" w:hAnsiTheme="minorHAnsi"/>
          <w:b w:val="0"/>
          <w:bCs w:val="0"/>
        </w:rPr>
        <w:t>қамтиды.</w:t>
      </w:r>
      <w:r w:rsidRPr="00B60A0C">
        <w:rPr>
          <w:rFonts w:asciiTheme="minorHAnsi" w:eastAsia="Calibri" w:hAnsiTheme="minorHAnsi" w:cs="Calibri"/>
          <w:b w:val="0"/>
          <w:bCs w:val="0"/>
        </w:rPr>
        <w:t xml:space="preserve"> </w:t>
      </w:r>
    </w:p>
    <w:p w14:paraId="23057EE0" w14:textId="6A499ADA"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rPr>
        <w:t>Экологиялық аспектілерге</w:t>
      </w:r>
      <w:r w:rsidRPr="00B60A0C">
        <w:rPr>
          <w:rFonts w:asciiTheme="minorHAnsi" w:eastAsia="Calibri" w:hAnsiTheme="minorHAnsi" w:cs="Calibri"/>
          <w:b w:val="0"/>
          <w:bCs w:val="0"/>
        </w:rPr>
        <w:t xml:space="preserve"> көміртегі ізін азайту, қалдықтарды басқару және жаңартылатын энергияны пайдалану кіреді. Raimbek Bottlers және FoodMaster сияқты компаниялар қоршаған ортаны басқару жүйелерін енгізеді, ISO 22000 және ISO 14001 сияқты халықаралық стандарттар бойынша тұрақты экологиялық аудиттер мен сертификаттар жүргізеді. Бұл шаралар парниктік газдар шығарындыларын азайтуға және қоршаған ортаны жақсартуға көмектеседі. Мысалы, Raimbek Bottlers қайта өңдеу жобасын жүзеге асырды, бұл 2023 жылы шығарылатын пластикті 20% азайтты.</w:t>
      </w:r>
    </w:p>
    <w:p w14:paraId="24E1120C"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B60A0C">
        <w:rPr>
          <w:rFonts w:asciiTheme="minorHAnsi" w:eastAsia="Calibri" w:hAnsiTheme="minorHAnsi" w:cs="Calibri"/>
        </w:rPr>
        <w:t>Әлеуметтік бастамалар</w:t>
      </w:r>
      <w:r w:rsidRPr="00B60A0C">
        <w:rPr>
          <w:rFonts w:asciiTheme="minorHAnsi" w:eastAsia="Calibri" w:hAnsiTheme="minorHAnsi" w:cs="Calibri"/>
          <w:b w:val="0"/>
          <w:bCs w:val="0"/>
        </w:rPr>
        <w:t xml:space="preserve"> еңбек жағдайларын жақсартуға, өндірістегі қауіпсіздікті қамтамасыз етуге және жергілікті қоғамдастықтарды қолдауға бағытталған. Компаниялар ашықтық пен Есеп беруге ұмтылады, бұл клиенттер мен инвесторлардың сенімін арттыруға ықпал етеді. Мысалы, FoodMaster қауіпсіздік және денсаулық сақтау бойынша тұрақты тренингтерді, сондай-ақ жергілікті мектептер мен ауруханаларды қолдау бастамаларын қамтитын еңбек жағдайларын жақсарту бағдарламасын енгізді .</w:t>
      </w:r>
    </w:p>
    <w:p w14:paraId="697E1273" w14:textId="49D00B7C"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rPr>
        <w:t>Басқарушылық аспектілерге</w:t>
      </w:r>
      <w:r w:rsidRPr="00B60A0C">
        <w:rPr>
          <w:rFonts w:asciiTheme="minorHAnsi" w:eastAsia="Calibri" w:hAnsiTheme="minorHAnsi" w:cs="Calibri"/>
          <w:b w:val="0"/>
          <w:bCs w:val="0"/>
        </w:rPr>
        <w:t xml:space="preserve"> корпоративтік басқарудың озық тәжірибелерін енгізу, есеп беру және ашықтық стандарттарын сақтау және халықаралық тұрақты даму бастамаларына қатысу кіреді. ESG көрсеткіштерін одан әрі жақсарту үшін азық-түлік компанияларына инновациялық экологиялық технологияларды енгізу, еңбек жағдайларын жақсарту және корпоративтік басқаруды нығайту бойынша күш-жігерді жалғастыру ұсынылады. Мысалы, өнім сапасын бақылаудың автоматтандырылған жүйелерін пайдалану және ресурстарды басқарудың озық әдістерін енгізу өндірістік процестердің тиімділігі мен тұрақтылығын арттыруға мүмкіндік береді. </w:t>
      </w:r>
    </w:p>
    <w:p w14:paraId="2BE787E6" w14:textId="77777777" w:rsidR="00B60A0C" w:rsidRPr="00B60A0C" w:rsidRDefault="00B60A0C" w:rsidP="00B1524D">
      <w:pPr>
        <w:pStyle w:val="30"/>
        <w:keepNext/>
        <w:keepLines/>
        <w:spacing w:line="233" w:lineRule="auto"/>
        <w:ind w:firstLine="709"/>
        <w:jc w:val="both"/>
        <w:rPr>
          <w:rFonts w:asciiTheme="minorHAnsi" w:eastAsia="Calibri" w:hAnsiTheme="minorHAnsi" w:cs="Calibri"/>
          <w:b w:val="0"/>
          <w:bCs w:val="0"/>
        </w:rPr>
      </w:pPr>
    </w:p>
    <w:p w14:paraId="2496B98B" w14:textId="59A4EB92" w:rsidR="00B60A0C" w:rsidRPr="0025661E" w:rsidRDefault="00B60A0C" w:rsidP="00B1524D">
      <w:pPr>
        <w:pStyle w:val="30"/>
        <w:keepNext/>
        <w:keepLines/>
        <w:spacing w:line="233" w:lineRule="auto"/>
        <w:ind w:firstLine="709"/>
        <w:rPr>
          <w:rFonts w:asciiTheme="minorHAnsi" w:eastAsia="Calibri" w:hAnsiTheme="minorHAnsi" w:cs="Calibri"/>
        </w:rPr>
      </w:pPr>
      <w:r w:rsidRPr="0025661E">
        <w:rPr>
          <w:rFonts w:asciiTheme="minorHAnsi" w:eastAsia="Calibri" w:hAnsiTheme="minorHAnsi" w:cs="Calibri"/>
        </w:rPr>
        <w:t xml:space="preserve">3.8.1. </w:t>
      </w:r>
      <w:r w:rsidR="0025661E">
        <w:rPr>
          <w:rFonts w:asciiTheme="minorHAnsi" w:eastAsia="Calibri" w:hAnsiTheme="minorHAnsi" w:cs="Calibri"/>
        </w:rPr>
        <w:t>«</w:t>
      </w:r>
      <w:r w:rsidRPr="0025661E">
        <w:rPr>
          <w:rFonts w:asciiTheme="minorHAnsi" w:eastAsia="Calibri" w:hAnsiTheme="minorHAnsi" w:cs="Calibri"/>
        </w:rPr>
        <w:t>North Trade</w:t>
      </w:r>
      <w:r w:rsidR="0025661E">
        <w:rPr>
          <w:rFonts w:asciiTheme="minorHAnsi" w:eastAsia="Calibri" w:hAnsiTheme="minorHAnsi" w:cs="Calibri"/>
        </w:rPr>
        <w:t>»</w:t>
      </w:r>
    </w:p>
    <w:p w14:paraId="4AF437C6" w14:textId="2EC09842"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экологиялық және әлеуметтік жауапкершілікті жақсарту үшін ESG </w:t>
      </w:r>
      <w:r>
        <w:rPr>
          <w:rFonts w:asciiTheme="minorHAnsi" w:eastAsia="Calibri" w:hAnsiTheme="minorHAnsi" w:cs="Calibri"/>
          <w:b w:val="0"/>
          <w:bCs w:val="0"/>
        </w:rPr>
        <w:t>принциптерін</w:t>
      </w:r>
      <w:r w:rsidRPr="0025661E">
        <w:rPr>
          <w:rFonts w:asciiTheme="minorHAnsi" w:eastAsia="Calibri" w:hAnsiTheme="minorHAnsi" w:cs="Calibri"/>
          <w:b w:val="0"/>
          <w:bCs w:val="0"/>
        </w:rPr>
        <w:t xml:space="preserve"> белсенді енгізетін Қазақстанның тамақ өнеркәсібіндегі жетекші компания болып табылады. </w:t>
      </w:r>
    </w:p>
    <w:p w14:paraId="160C9168" w14:textId="7777777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Соңғы жылдары компания ESG принциптерін өз қызметіне біріктіру үшін айтарлықтай күш жұмсады, бұл қоршаған ортаға теріс әсерді азайтуға және әлеуметтік жағдайларды жақсартуға ықпал етеді.</w:t>
      </w:r>
    </w:p>
    <w:p w14:paraId="7B32FA86" w14:textId="4C7675E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lastRenderedPageBreak/>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компаниясының </w:t>
      </w:r>
      <w:r w:rsidRPr="0025661E">
        <w:rPr>
          <w:rFonts w:asciiTheme="minorHAnsi" w:eastAsia="Calibri" w:hAnsiTheme="minorHAnsi" w:cs="Calibri"/>
        </w:rPr>
        <w:t>экологиялық бастамалары</w:t>
      </w:r>
      <w:r w:rsidRPr="0025661E">
        <w:rPr>
          <w:rFonts w:asciiTheme="minorHAnsi" w:eastAsia="Calibri" w:hAnsiTheme="minorHAnsi" w:cs="Calibri"/>
          <w:b w:val="0"/>
          <w:bCs w:val="0"/>
        </w:rPr>
        <w:t xml:space="preserve"> көміртегі ізін азайту және энергия тиімділігін арттыру бойынша жобаларды іске асыруды қамтиды. </w:t>
      </w:r>
    </w:p>
    <w:p w14:paraId="6DC1EC46" w14:textId="1C938B24"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 xml:space="preserve">Компания </w:t>
      </w:r>
      <w:r>
        <w:rPr>
          <w:rFonts w:asciiTheme="minorHAnsi" w:eastAsia="Calibri" w:hAnsiTheme="minorHAnsi" w:cs="Calibri"/>
          <w:b w:val="0"/>
          <w:bCs w:val="0"/>
        </w:rPr>
        <w:t>ж</w:t>
      </w:r>
      <w:r w:rsidRPr="0025661E">
        <w:rPr>
          <w:rFonts w:asciiTheme="minorHAnsi" w:eastAsia="Calibri" w:hAnsiTheme="minorHAnsi" w:cs="Calibri"/>
          <w:b w:val="0"/>
          <w:bCs w:val="0"/>
        </w:rPr>
        <w:t xml:space="preserve">абдықты жаңарту және қол жетімді ең жақсы технологияларды енгізу бойынша белсенді жұмыс істейді, бұл парниктік газдар шығарындыларын айтарлықтай азайтуға мүмкіндік береді. </w:t>
      </w:r>
    </w:p>
    <w:p w14:paraId="43923489" w14:textId="634D978D"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2023 жылы компания қалдықтарды басқару жүйелерін орнату жобасын аяқтады, бұл зиянды заттар шығарындыларын 15% қысқартуға мүмкіндік берді.</w:t>
      </w:r>
    </w:p>
    <w:p w14:paraId="5AF65664" w14:textId="2DA79ED3"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 xml:space="preserve">Компания қызметінің </w:t>
      </w:r>
      <w:r w:rsidRPr="0025661E">
        <w:rPr>
          <w:rFonts w:asciiTheme="minorHAnsi" w:eastAsia="Calibri" w:hAnsiTheme="minorHAnsi" w:cs="Calibri"/>
        </w:rPr>
        <w:t>әлеуметтік аспектілері</w:t>
      </w:r>
      <w:r w:rsidRPr="0025661E">
        <w:rPr>
          <w:rFonts w:asciiTheme="minorHAnsi" w:eastAsia="Calibri" w:hAnsiTheme="minorHAnsi" w:cs="Calibri"/>
          <w:b w:val="0"/>
          <w:bCs w:val="0"/>
        </w:rPr>
        <w:t xml:space="preserve"> еңбек жағдайларын жақсартуды және өндірістегі қауіпсіздікті қамтамасыз етуді қамтиды. </w:t>
      </w: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қызметкерлерге еңбекті қорғау және қауіпсіздік техникасы бойынша тұрақты тренингтер мен семинарлар ұйымдастырады, бұл өндірістік жарақаттану деңгейін төмендетуге ықпал етеді. </w:t>
      </w:r>
    </w:p>
    <w:p w14:paraId="0B9607DF" w14:textId="2704A365"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2023 жылы 500-ден астам қызметкер оқу іс-шараларына қатысты, бұл олардың еңбек қауіпсіздігі саласындағы хабардарлығы мен дағдыларын арттыруға мүмкіндік берді.</w:t>
      </w:r>
      <w:r>
        <w:rPr>
          <w:rFonts w:asciiTheme="minorHAnsi" w:eastAsia="Calibri" w:hAnsiTheme="minorHAnsi" w:cs="Calibri"/>
          <w:b w:val="0"/>
          <w:bCs w:val="0"/>
        </w:rPr>
        <w:t xml:space="preserve"> </w:t>
      </w:r>
      <w:r w:rsidRPr="0025661E">
        <w:rPr>
          <w:rFonts w:asciiTheme="minorHAnsi" w:eastAsia="Calibri" w:hAnsiTheme="minorHAnsi" w:cs="Calibri"/>
          <w:b w:val="0"/>
          <w:bCs w:val="0"/>
        </w:rPr>
        <w:t xml:space="preserve">Компания сонымен қатар денсаулықты сақтау және нығайту бойынша әртүрлі бағдарламаларды ұсына отырып, </w:t>
      </w:r>
      <w:r w:rsidRPr="0025661E">
        <w:rPr>
          <w:rFonts w:asciiTheme="minorHAnsi" w:eastAsia="Calibri" w:hAnsiTheme="minorHAnsi" w:cs="Calibri"/>
        </w:rPr>
        <w:t>қызметкерлердің денсаулығына</w:t>
      </w:r>
      <w:r w:rsidRPr="0025661E">
        <w:rPr>
          <w:rFonts w:asciiTheme="minorHAnsi" w:eastAsia="Calibri" w:hAnsiTheme="minorHAnsi" w:cs="Calibri"/>
          <w:b w:val="0"/>
          <w:bCs w:val="0"/>
        </w:rPr>
        <w:t xml:space="preserve"> назар аударады. </w:t>
      </w:r>
    </w:p>
    <w:p w14:paraId="15B8A512" w14:textId="3C292F53"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медициналық мекемелерге кіруге мүмкіндік береді және барлық қызметкерлер үшін жыл сайынғы медициналық тексерулерді ұйымдастырады. </w:t>
      </w:r>
    </w:p>
    <w:p w14:paraId="67A159B6" w14:textId="7777777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2023 жылы компания ерікті медициналық сақтандыру бағдарламасын енгізді, бұл медициналық көмектің сапасын жақсартуға және қызметкерлердің медициналық қызметтерге шығындарын азайтуға мүмкіндік берді.</w:t>
      </w:r>
    </w:p>
    <w:p w14:paraId="33FB8178" w14:textId="21DBAD0D"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w:t>
      </w:r>
      <w:r w:rsidRPr="0025661E">
        <w:rPr>
          <w:rFonts w:asciiTheme="minorHAnsi" w:eastAsia="Calibri" w:hAnsiTheme="minorHAnsi" w:cs="Calibri"/>
        </w:rPr>
        <w:t>корпоративтік басқару</w:t>
      </w:r>
      <w:r w:rsidRPr="0025661E">
        <w:rPr>
          <w:rFonts w:asciiTheme="minorHAnsi" w:eastAsia="Calibri" w:hAnsiTheme="minorHAnsi" w:cs="Calibri"/>
          <w:b w:val="0"/>
          <w:bCs w:val="0"/>
        </w:rPr>
        <w:t xml:space="preserve"> GRI стандарттарын пайдалануды қамтиды , бұл компания қызметінде ашықтық пен есептілікті қамтамасыз етеді. </w:t>
      </w:r>
    </w:p>
    <w:p w14:paraId="52A2B714" w14:textId="7777777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 xml:space="preserve">Компанияда тәуекелдерді тиімді басқаруға және ESG аспектілерін компанияның даму стратегиясына біріктіруге мүмкіндік беретін алқалы басқару органдары мен аудит және тұрақты даму комитеттері жұмыс істейді. </w:t>
      </w:r>
    </w:p>
    <w:p w14:paraId="475655FA" w14:textId="038A8B5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 xml:space="preserve">» </w:t>
      </w:r>
      <w:r w:rsidRPr="0025661E">
        <w:rPr>
          <w:rFonts w:asciiTheme="minorHAnsi" w:eastAsia="Calibri" w:hAnsiTheme="minorHAnsi" w:cs="Calibri"/>
          <w:b w:val="0"/>
          <w:bCs w:val="0"/>
        </w:rPr>
        <w:t xml:space="preserve">сонымен қатар </w:t>
      </w:r>
      <w:r>
        <w:rPr>
          <w:rFonts w:asciiTheme="minorHAnsi" w:eastAsia="Calibri" w:hAnsiTheme="minorHAnsi" w:cs="Calibri"/>
          <w:b w:val="0"/>
          <w:bCs w:val="0"/>
        </w:rPr>
        <w:t>а</w:t>
      </w:r>
      <w:r w:rsidRPr="0025661E">
        <w:rPr>
          <w:rFonts w:asciiTheme="minorHAnsi" w:eastAsia="Calibri" w:hAnsiTheme="minorHAnsi" w:cs="Calibri"/>
          <w:b w:val="0"/>
          <w:bCs w:val="0"/>
        </w:rPr>
        <w:t>ғынды суларды тазарту жүйелерін енгізу және суды тұтынуды азайту жобаларын жүзеге асыру арқылы суды басқаруға назар аударады.</w:t>
      </w:r>
    </w:p>
    <w:p w14:paraId="562D3E3F" w14:textId="77777777"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 xml:space="preserve">Компанияның </w:t>
      </w:r>
      <w:r w:rsidRPr="0025661E">
        <w:rPr>
          <w:rFonts w:asciiTheme="minorHAnsi" w:eastAsia="Calibri" w:hAnsiTheme="minorHAnsi" w:cs="Calibri"/>
        </w:rPr>
        <w:t>әлеуметтік жауапкершілігі</w:t>
      </w:r>
      <w:r w:rsidRPr="0025661E">
        <w:rPr>
          <w:rFonts w:asciiTheme="minorHAnsi" w:eastAsia="Calibri" w:hAnsiTheme="minorHAnsi" w:cs="Calibri"/>
          <w:b w:val="0"/>
          <w:bCs w:val="0"/>
        </w:rPr>
        <w:t xml:space="preserve"> қызметкерлерге әлеуметтік бағдарламалар ұсынудан және жергілікті қауымдастықтарға қолдау көрсетуден көрінеді. Компания қызметкерлердің тұрғын үй жағдайларын жақсарту жөніндегі бағдарламаларды іске асырады, жұмыс орындарында сапалы тамақ береді және персоналдың біліктілігін арттыру және дамыту жөніндегі іс-шараларды ұйымдастырады. </w:t>
      </w:r>
    </w:p>
    <w:p w14:paraId="20B9DC58" w14:textId="22FB2590" w:rsidR="0025661E" w:rsidRPr="0025661E" w:rsidRDefault="0025661E" w:rsidP="00B1524D">
      <w:pPr>
        <w:pStyle w:val="30"/>
        <w:keepNext/>
        <w:keepLines/>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lastRenderedPageBreak/>
        <w:t xml:space="preserve">2023 жылы </w:t>
      </w: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халыққа білім беру мен медициналық қызметтерге қол жетімділікті жақсартуға бағытталған жергілікті қоғамдастықта білім беру мен денсаулық сақтауды қолдау бастамасын бастады.</w:t>
      </w:r>
    </w:p>
    <w:p w14:paraId="4B8F9378" w14:textId="202EB1EB" w:rsidR="00B60A0C" w:rsidRDefault="0025661E"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25661E">
        <w:rPr>
          <w:rFonts w:asciiTheme="minorHAnsi" w:eastAsia="Calibri" w:hAnsiTheme="minorHAnsi" w:cs="Calibri"/>
          <w:b w:val="0"/>
          <w:bCs w:val="0"/>
        </w:rPr>
        <w:t xml:space="preserve">Осылайша, </w:t>
      </w: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тұрақты даму және әлеуметтік жауапкершілік принциптеріне адалдығын көрсетеді. ESG </w:t>
      </w:r>
      <w:r w:rsidR="00AD3DEF">
        <w:rPr>
          <w:rFonts w:asciiTheme="minorHAnsi" w:eastAsia="Calibri" w:hAnsiTheme="minorHAnsi" w:cs="Calibri"/>
          <w:b w:val="0"/>
          <w:bCs w:val="0"/>
        </w:rPr>
        <w:t>принциптері</w:t>
      </w:r>
      <w:r w:rsidRPr="0025661E">
        <w:rPr>
          <w:rFonts w:asciiTheme="minorHAnsi" w:eastAsia="Calibri" w:hAnsiTheme="minorHAnsi" w:cs="Calibri"/>
          <w:b w:val="0"/>
          <w:bCs w:val="0"/>
        </w:rPr>
        <w:t xml:space="preserve">н енгізу компанияға өзінің экологиялық және әлеуметтік көрсеткіштерін жақсартып қана қоймай, клиенттер мен инвесторлар тарапынан сенімін арттыруға мүмкіндік береді, бұл </w:t>
      </w:r>
      <w:r>
        <w:rPr>
          <w:rFonts w:asciiTheme="minorHAnsi" w:eastAsia="Calibri" w:hAnsiTheme="minorHAnsi" w:cs="Calibri"/>
          <w:b w:val="0"/>
          <w:bCs w:val="0"/>
        </w:rPr>
        <w:t>«</w:t>
      </w:r>
      <w:r w:rsidRPr="0025661E">
        <w:rPr>
          <w:rFonts w:asciiTheme="minorHAnsi" w:eastAsia="Calibri" w:hAnsiTheme="minorHAnsi" w:cs="Calibri"/>
          <w:b w:val="0"/>
          <w:bCs w:val="0"/>
        </w:rPr>
        <w:t>North Trade</w:t>
      </w:r>
      <w:r>
        <w:rPr>
          <w:rFonts w:asciiTheme="minorHAnsi" w:eastAsia="Calibri" w:hAnsiTheme="minorHAnsi" w:cs="Calibri"/>
          <w:b w:val="0"/>
          <w:bCs w:val="0"/>
        </w:rPr>
        <w:t>»</w:t>
      </w:r>
      <w:r w:rsidRPr="0025661E">
        <w:rPr>
          <w:rFonts w:asciiTheme="minorHAnsi" w:eastAsia="Calibri" w:hAnsiTheme="minorHAnsi" w:cs="Calibri"/>
          <w:b w:val="0"/>
          <w:bCs w:val="0"/>
        </w:rPr>
        <w:t xml:space="preserve"> Қазақстанның тамақ өнеркәсібіндегі орнықты тәжірибелердің табысты интеграциясының үлгісі болып табылады.</w:t>
      </w:r>
    </w:p>
    <w:p w14:paraId="470AE173" w14:textId="0777D6F7" w:rsidR="0025661E" w:rsidRDefault="0025661E"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5DF9DB0D" w14:textId="704060FA" w:rsidR="0025661E" w:rsidRDefault="0025661E" w:rsidP="00B1524D">
      <w:pPr>
        <w:pStyle w:val="30"/>
        <w:keepNext/>
        <w:keepLines/>
        <w:spacing w:line="233" w:lineRule="auto"/>
        <w:ind w:firstLine="709"/>
        <w:rPr>
          <w:rFonts w:asciiTheme="minorHAnsi" w:eastAsia="Calibri" w:hAnsiTheme="minorHAnsi" w:cs="Calibri"/>
        </w:rPr>
      </w:pPr>
      <w:r w:rsidRPr="0025661E">
        <w:rPr>
          <w:rFonts w:asciiTheme="minorHAnsi" w:eastAsia="Calibri" w:hAnsiTheme="minorHAnsi" w:cs="Calibri"/>
        </w:rPr>
        <w:t>3.9. Көлік және инфрақұрылым</w:t>
      </w:r>
    </w:p>
    <w:p w14:paraId="70D54FD4" w14:textId="77777777" w:rsidR="00E806BA" w:rsidRPr="0025661E" w:rsidRDefault="00E806BA" w:rsidP="00B1524D">
      <w:pPr>
        <w:pStyle w:val="30"/>
        <w:keepNext/>
        <w:keepLines/>
        <w:spacing w:line="233" w:lineRule="auto"/>
        <w:ind w:firstLine="709"/>
        <w:rPr>
          <w:rFonts w:asciiTheme="minorHAnsi" w:eastAsia="Calibri" w:hAnsiTheme="minorHAnsi" w:cs="Calibri"/>
        </w:rPr>
      </w:pPr>
    </w:p>
    <w:p w14:paraId="55555CFC"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Көлік және инфрақұрылым логистикалық байланыс пен экономикалық өсуді қолдауды қамтамасыз ететін Қазақстан экономикасының негізгі секторлары болып табылады. </w:t>
      </w:r>
    </w:p>
    <w:p w14:paraId="46DD1287"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Соңғы жылдары осы секторлардағы компаниялар тұрақты даму мен әлеуметтік жауапкершілік клиенттер мен инвесторлардың сенімін арттыратынын түсініп, ESG принциптерін белсенді түрде біріктіре бастады. Көлік және инфрақұрылым салаларындағы ESG принциптері жобаларды жоспарлау және жүзеге асыру кезінде экологиялық, әлеуметтік және басқару критерийлерін әзірлеу мен енгізуді қамтиды.</w:t>
      </w:r>
    </w:p>
    <w:p w14:paraId="2A1C9CDC" w14:textId="5DABF90E"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Қазақстан темір жолы және Air Astana сияқты ірі компаниялар қоршаған ортаны басқару жүйелерін енгізеді, ISO 14001 сияқты халықаралық стандарттар бойынша тұрақты экологиялық аудиттер мен сертификаттар жүргізеді. Әлеуметтік бастамаларға еңбек жағдайларын жақсарту, көлік қауіпсіздігін қамтамасыз ету және жергілікті қоғамдастықтарды қолдау кіреді. Бұл компаниялар сонымен қатар ашықтық пен </w:t>
      </w:r>
      <w:r w:rsidR="00CA7C8E">
        <w:rPr>
          <w:rFonts w:asciiTheme="minorHAnsi" w:eastAsia="Calibri" w:hAnsiTheme="minorHAnsi" w:cs="Calibri"/>
          <w:b w:val="0"/>
          <w:bCs w:val="0"/>
        </w:rPr>
        <w:t>е</w:t>
      </w:r>
      <w:r w:rsidRPr="00CA7C8E">
        <w:rPr>
          <w:rFonts w:asciiTheme="minorHAnsi" w:eastAsia="Calibri" w:hAnsiTheme="minorHAnsi" w:cs="Calibri"/>
          <w:b w:val="0"/>
          <w:bCs w:val="0"/>
        </w:rPr>
        <w:t>сеп беруге ұмтылады, бұл клиенттер мен инвесторлардың сенімін арттыруға көмектеседі. ESG көрсеткіштерін одан әрі жақсарту үшін көлік және инфрақұрылымдық компанияларға инновациялық экологиялық технологияларды енгізу, еңбек жағдайларын жақсарту және корпоративтік басқаруды нығайту бойынша күш-жігерді жалғастыру ұсынылады.</w:t>
      </w:r>
    </w:p>
    <w:p w14:paraId="26BA7944"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p>
    <w:p w14:paraId="5ACAFB45" w14:textId="07E55558" w:rsidR="0025661E" w:rsidRDefault="0025661E" w:rsidP="00B1524D">
      <w:pPr>
        <w:pStyle w:val="30"/>
        <w:keepNext/>
        <w:keepLines/>
        <w:spacing w:line="233" w:lineRule="auto"/>
        <w:ind w:firstLine="709"/>
        <w:rPr>
          <w:rFonts w:asciiTheme="minorHAnsi" w:eastAsia="Calibri" w:hAnsiTheme="minorHAnsi" w:cs="Calibri"/>
        </w:rPr>
      </w:pPr>
      <w:r w:rsidRPr="00CA7C8E">
        <w:rPr>
          <w:rFonts w:asciiTheme="minorHAnsi" w:eastAsia="Calibri" w:hAnsiTheme="minorHAnsi" w:cs="Calibri"/>
        </w:rPr>
        <w:t xml:space="preserve">3.9.1. </w:t>
      </w:r>
      <w:r w:rsidR="00CA7C8E">
        <w:rPr>
          <w:rFonts w:asciiTheme="minorHAnsi" w:eastAsia="Calibri" w:hAnsiTheme="minorHAnsi" w:cs="Calibri"/>
        </w:rPr>
        <w:t>«</w:t>
      </w:r>
      <w:r w:rsidRPr="00CA7C8E">
        <w:rPr>
          <w:rFonts w:asciiTheme="minorHAnsi" w:eastAsia="Calibri" w:hAnsiTheme="minorHAnsi" w:cs="Calibri"/>
        </w:rPr>
        <w:t>ТеңізСервис</w:t>
      </w:r>
      <w:r w:rsidR="00CA7C8E">
        <w:rPr>
          <w:rFonts w:asciiTheme="minorHAnsi" w:eastAsia="Calibri" w:hAnsiTheme="minorHAnsi" w:cs="Calibri"/>
        </w:rPr>
        <w:t>»</w:t>
      </w:r>
      <w:r w:rsidRPr="00CA7C8E">
        <w:rPr>
          <w:rFonts w:asciiTheme="minorHAnsi" w:eastAsia="Calibri" w:hAnsiTheme="minorHAnsi" w:cs="Calibri"/>
        </w:rPr>
        <w:t xml:space="preserve"> ЖШС</w:t>
      </w:r>
    </w:p>
    <w:p w14:paraId="0407CFB0" w14:textId="77777777" w:rsidR="00E806BA" w:rsidRPr="00CA7C8E" w:rsidRDefault="00E806BA" w:rsidP="00B1524D">
      <w:pPr>
        <w:pStyle w:val="30"/>
        <w:keepNext/>
        <w:keepLines/>
        <w:spacing w:line="233" w:lineRule="auto"/>
        <w:ind w:firstLine="709"/>
        <w:rPr>
          <w:rFonts w:asciiTheme="minorHAnsi" w:eastAsia="Calibri" w:hAnsiTheme="minorHAnsi" w:cs="Calibri"/>
        </w:rPr>
      </w:pPr>
    </w:p>
    <w:p w14:paraId="3816708A" w14:textId="661740F3"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Көлік және инфрақұрылым саласында жұмыс істейтін </w:t>
      </w:r>
      <w:r w:rsidR="00CA7C8E">
        <w:rPr>
          <w:rFonts w:asciiTheme="minorHAnsi" w:eastAsia="Calibri" w:hAnsiTheme="minorHAnsi" w:cs="Calibri"/>
          <w:b w:val="0"/>
          <w:bCs w:val="0"/>
        </w:rPr>
        <w:t>«</w:t>
      </w:r>
      <w:r w:rsidRPr="00CA7C8E">
        <w:rPr>
          <w:rFonts w:asciiTheme="minorHAnsi" w:eastAsia="Calibri" w:hAnsiTheme="minorHAnsi" w:cs="Calibri"/>
          <w:b w:val="0"/>
          <w:bCs w:val="0"/>
        </w:rPr>
        <w:t>ТеңізСервис</w:t>
      </w:r>
      <w:r w:rsidR="00CA7C8E">
        <w:rPr>
          <w:rFonts w:asciiTheme="minorHAnsi" w:eastAsia="Calibri" w:hAnsiTheme="minorHAnsi" w:cs="Calibri"/>
          <w:b w:val="0"/>
          <w:bCs w:val="0"/>
        </w:rPr>
        <w:t>»</w:t>
      </w:r>
      <w:r w:rsidRPr="00CA7C8E">
        <w:rPr>
          <w:rFonts w:asciiTheme="minorHAnsi" w:eastAsia="Calibri" w:hAnsiTheme="minorHAnsi" w:cs="Calibri"/>
          <w:b w:val="0"/>
          <w:bCs w:val="0"/>
        </w:rPr>
        <w:t xml:space="preserve"> ЖШС өз қызметіне орнықты даму </w:t>
      </w:r>
      <w:r w:rsidR="00AD3DEF">
        <w:rPr>
          <w:rFonts w:asciiTheme="minorHAnsi" w:eastAsia="Calibri" w:hAnsiTheme="minorHAnsi" w:cs="Calibri"/>
          <w:b w:val="0"/>
          <w:bCs w:val="0"/>
        </w:rPr>
        <w:t>принциптері</w:t>
      </w:r>
      <w:r w:rsidRPr="00CA7C8E">
        <w:rPr>
          <w:rFonts w:asciiTheme="minorHAnsi" w:eastAsia="Calibri" w:hAnsiTheme="minorHAnsi" w:cs="Calibri"/>
          <w:b w:val="0"/>
          <w:bCs w:val="0"/>
        </w:rPr>
        <w:t xml:space="preserve">н белсенді енгізуде. </w:t>
      </w:r>
    </w:p>
    <w:p w14:paraId="4FE83C3E"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Бұл бөлімде компанияның экологиялық, әлеуметтік және басқару аспектілері саласындағы негізгі жетістіктерін талдау ұсынылған.</w:t>
      </w:r>
    </w:p>
    <w:p w14:paraId="1B5BF5C3"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lastRenderedPageBreak/>
        <w:t xml:space="preserve">Компания ISO 14001:2015 халықаралық стандарты бойынша сертификаттауды енгізді, бұл экологиялық жауапкершіліктің жоғары стандарттарын растайды. </w:t>
      </w:r>
    </w:p>
    <w:p w14:paraId="31EFE826"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Сапаны, өнеркәсіптік және экологиялық қауіпсіздікті қамтамасыз ету саласындағы саясат 2024 жылғы 13 мамырда Қазақстан Республикасы заңнамасының және үздік өндірістік практикалардың талаптарын ескере отырып қайта қаралды. </w:t>
      </w:r>
    </w:p>
    <w:p w14:paraId="5BA9B705"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Бұл саясат қалдықтардың түзілу деңгейін төмендетуге, табиғи ресурстарды сақтауға және қоршаған ортаға шығарындылар мен шығарындыларды азайтуға бағытталған. Саясат компанияның барлық өндірістік және өндірістік емес қызметін қамтиды және ұйымдық құрылымның барлық деңгейлерінде міндетті болып табылады.</w:t>
      </w:r>
    </w:p>
    <w:p w14:paraId="18DF2405" w14:textId="06C985D1" w:rsidR="0025661E" w:rsidRPr="00CA7C8E" w:rsidRDefault="00CA7C8E" w:rsidP="00B1524D">
      <w:pPr>
        <w:pStyle w:val="30"/>
        <w:keepNext/>
        <w:keepLines/>
        <w:spacing w:line="233" w:lineRule="auto"/>
        <w:ind w:firstLine="709"/>
        <w:jc w:val="both"/>
        <w:rPr>
          <w:rFonts w:asciiTheme="minorHAnsi" w:eastAsia="Calibri" w:hAnsiTheme="minorHAnsi" w:cs="Calibri"/>
          <w:b w:val="0"/>
          <w:bCs w:val="0"/>
        </w:rPr>
      </w:pPr>
      <w:r>
        <w:rPr>
          <w:rFonts w:asciiTheme="minorHAnsi" w:eastAsia="Calibri" w:hAnsiTheme="minorHAnsi" w:cs="Calibri"/>
          <w:b w:val="0"/>
          <w:bCs w:val="0"/>
        </w:rPr>
        <w:t>«</w:t>
      </w:r>
      <w:r w:rsidR="0025661E" w:rsidRPr="00CA7C8E">
        <w:rPr>
          <w:rFonts w:asciiTheme="minorHAnsi" w:eastAsia="Calibri" w:hAnsiTheme="minorHAnsi" w:cs="Calibri"/>
          <w:b w:val="0"/>
          <w:bCs w:val="0"/>
        </w:rPr>
        <w:t>ТеңізСервис</w:t>
      </w:r>
      <w:r>
        <w:rPr>
          <w:rFonts w:asciiTheme="minorHAnsi" w:eastAsia="Calibri" w:hAnsiTheme="minorHAnsi" w:cs="Calibri"/>
          <w:b w:val="0"/>
          <w:bCs w:val="0"/>
        </w:rPr>
        <w:t>»</w:t>
      </w:r>
      <w:r w:rsidR="0025661E" w:rsidRPr="00CA7C8E">
        <w:rPr>
          <w:rFonts w:asciiTheme="minorHAnsi" w:eastAsia="Calibri" w:hAnsiTheme="minorHAnsi" w:cs="Calibri"/>
          <w:b w:val="0"/>
          <w:bCs w:val="0"/>
        </w:rPr>
        <w:t xml:space="preserve"> ЖШС-ның әлеуметтік жетістіктері жоғары әлеуметтік мәдениетті және персонал, бизнес-серіктестер мен клиенттер алдындағы жауапкершілікті қамтиды. Компания Қазақстан Республикасының Еңбек кодексіне сәйкес қолайлы еңбек жағдайлары мен әлеуметтік қолдауды қамтамасыз етеді. Бірінші басшының жыл сайынғы қайырымдылық акциялары мен персоналмен есеп беру кеңестері әр алты ай сайын корпоративтік мәдениетті және қызметкерлердің қатысуын нығайтуға ықпал етеді.</w:t>
      </w:r>
    </w:p>
    <w:p w14:paraId="43758831" w14:textId="2CA9F8FF"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Корпоративтік басқару саласында </w:t>
      </w:r>
      <w:r w:rsidR="00CA7C8E">
        <w:rPr>
          <w:rFonts w:asciiTheme="minorHAnsi" w:eastAsia="Calibri" w:hAnsiTheme="minorHAnsi" w:cs="Calibri"/>
          <w:b w:val="0"/>
          <w:bCs w:val="0"/>
        </w:rPr>
        <w:t>«</w:t>
      </w:r>
      <w:r w:rsidRPr="00CA7C8E">
        <w:rPr>
          <w:rFonts w:asciiTheme="minorHAnsi" w:eastAsia="Calibri" w:hAnsiTheme="minorHAnsi" w:cs="Calibri"/>
          <w:b w:val="0"/>
          <w:bCs w:val="0"/>
        </w:rPr>
        <w:t>ТеңізСервис</w:t>
      </w:r>
      <w:r w:rsidR="00CA7C8E">
        <w:rPr>
          <w:rFonts w:asciiTheme="minorHAnsi" w:eastAsia="Calibri" w:hAnsiTheme="minorHAnsi" w:cs="Calibri"/>
          <w:b w:val="0"/>
          <w:bCs w:val="0"/>
        </w:rPr>
        <w:t>»</w:t>
      </w:r>
      <w:r w:rsidRPr="00CA7C8E">
        <w:rPr>
          <w:rFonts w:asciiTheme="minorHAnsi" w:eastAsia="Calibri" w:hAnsiTheme="minorHAnsi" w:cs="Calibri"/>
          <w:b w:val="0"/>
          <w:bCs w:val="0"/>
        </w:rPr>
        <w:t xml:space="preserve"> ЖШС ашықтық пен есептіліктің жоғары деңгейін көрсетеді. </w:t>
      </w:r>
    </w:p>
    <w:p w14:paraId="0EF6985F"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Компанияда сыбайлас жемқорлыққа қарсы комплаенс саласындағы штаттан тыс маманның тұрақты жұмысы жұмыс істейді. </w:t>
      </w:r>
    </w:p>
    <w:p w14:paraId="25401C73"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Барлық қызметкерлер компанияның сыбайлас жемқорлыққа қарсы стандарттары туралы танысуға қол қояды, кеңседе сыбайлас жемқорлық туралы ақпараттық материалдар орналастырылған, сондай-ақ құндылықтарды сіңіру және насихаттау жөніндегі бағдарлама жұмыс істейді. Компания сонымен қатар ESG тәжірибесін жақсартуға бағытталған өзгерістерді белсенді түрде енгізуде.</w:t>
      </w:r>
    </w:p>
    <w:p w14:paraId="27903A80"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Компания орнықты даму саласындағы күш-жігері үшін жоғары баға мен құрметке ие болды. Компанияның қоғамдастыққа әсері жергілікті тұрғындармен және үкіметтермен қарым-қатынасты нығайта отырып, жергілікті қауымдастықтардың инфрақұрылымы мен әл-ауқатын жақсартуға бағытталған жобаларды жүзеге асыруды қамтиды. Тұрақты жобаларға инвестиция салу экологиялық және әлеуметтік тұрақтылыққа ықпал етіп, компанияның жауапты серіктес ретіндегі беделін нығайтты.</w:t>
      </w:r>
    </w:p>
    <w:p w14:paraId="6321085B"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Компанияда ESG принциптерін енгізу дәрежесін объективті бағалау үшін әр сұрақтың маңыздылығын ескеретін салмақ коэффициенттері және ESG міндеттемелерінің орындалу деңгейін көрсететін жауап мәндері қолданылады. </w:t>
      </w:r>
    </w:p>
    <w:p w14:paraId="054A6C52"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lastRenderedPageBreak/>
        <w:t>ESG факторларын бағалау әдістемесіндегі салмақ коэффициенттері мәселелердің әрбір санатының объективтілігі мен маңыздылығын қамтамасыз ететін бірнеше негізгі критерийлер негізінде анықталады.</w:t>
      </w:r>
    </w:p>
    <w:p w14:paraId="132A306D"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Әрбір мәселенің маңыздылығы оның компания қызметінің экологиялық, әлеуметтік және басқарушылық аспектілеріне әсерін ескере отырып анықталады.</w:t>
      </w:r>
    </w:p>
    <w:p w14:paraId="549086A2"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p>
    <w:p w14:paraId="4789E82B" w14:textId="77777777" w:rsidR="0025661E" w:rsidRPr="00CA7C8E" w:rsidRDefault="0025661E" w:rsidP="00B1524D">
      <w:pPr>
        <w:pStyle w:val="30"/>
        <w:keepNext/>
        <w:keepLines/>
        <w:spacing w:line="233" w:lineRule="auto"/>
        <w:ind w:firstLine="709"/>
        <w:rPr>
          <w:rFonts w:asciiTheme="minorHAnsi" w:eastAsia="Calibri" w:hAnsiTheme="minorHAnsi" w:cs="Calibri"/>
        </w:rPr>
      </w:pPr>
      <w:r w:rsidRPr="00CA7C8E">
        <w:rPr>
          <w:rFonts w:asciiTheme="minorHAnsi" w:eastAsia="Calibri" w:hAnsiTheme="minorHAnsi" w:cs="Calibri"/>
        </w:rPr>
        <w:t>3.10. Құрылыс</w:t>
      </w:r>
    </w:p>
    <w:p w14:paraId="109C8201"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Қазақстанның құрылыс саласы инфрақұрылымдық дамуды және жұмыс орындарын құруды қамтамасыз ете отырып, ел экономикасында маңызды рөл атқарады. </w:t>
      </w:r>
    </w:p>
    <w:p w14:paraId="6E9611FF" w14:textId="31A9458F"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Алайда, бірде-бір құрылыс компаниясы сауалнамаға қатысқан жоқ, бұл компаниялардың ESG принциптері туралы ақпаратты ашуға дайын </w:t>
      </w:r>
      <w:r w:rsidR="00CA7C8E">
        <w:rPr>
          <w:rFonts w:asciiTheme="minorHAnsi" w:eastAsia="Calibri" w:hAnsiTheme="minorHAnsi" w:cs="Calibri"/>
          <w:b w:val="0"/>
          <w:bCs w:val="0"/>
        </w:rPr>
        <w:t>еме</w:t>
      </w:r>
      <w:r w:rsidRPr="00CA7C8E">
        <w:rPr>
          <w:rFonts w:asciiTheme="minorHAnsi" w:eastAsia="Calibri" w:hAnsiTheme="minorHAnsi" w:cs="Calibri"/>
          <w:b w:val="0"/>
          <w:bCs w:val="0"/>
        </w:rPr>
        <w:t xml:space="preserve">стігін немесе </w:t>
      </w:r>
      <w:r w:rsidR="00CA7C8E" w:rsidRPr="00CA7C8E">
        <w:rPr>
          <w:rStyle w:val="anegp0gi0b9av8jahpyh"/>
          <w:rFonts w:asciiTheme="minorHAnsi" w:hAnsiTheme="minorHAnsi"/>
          <w:b w:val="0"/>
          <w:bCs w:val="0"/>
        </w:rPr>
        <w:t>жеткіліксіз</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хабардарлықты</w:t>
      </w:r>
      <w:r w:rsidR="00CA7C8E" w:rsidRPr="00CA7C8E">
        <w:rPr>
          <w:rFonts w:asciiTheme="minorHAnsi" w:hAnsiTheme="minorHAnsi"/>
          <w:b w:val="0"/>
          <w:bCs w:val="0"/>
        </w:rPr>
        <w:t xml:space="preserve"> көрсетуі </w:t>
      </w:r>
      <w:r w:rsidR="00CA7C8E" w:rsidRPr="00CA7C8E">
        <w:rPr>
          <w:rStyle w:val="anegp0gi0b9av8jahpyh"/>
          <w:rFonts w:asciiTheme="minorHAnsi" w:hAnsiTheme="minorHAnsi"/>
          <w:b w:val="0"/>
          <w:bCs w:val="0"/>
        </w:rPr>
        <w:t>мүмкін</w:t>
      </w:r>
      <w:r w:rsidRPr="00CA7C8E">
        <w:rPr>
          <w:rFonts w:asciiTheme="minorHAnsi" w:eastAsia="Calibri" w:hAnsiTheme="minorHAnsi" w:cs="Calibri"/>
          <w:b w:val="0"/>
          <w:bCs w:val="0"/>
        </w:rPr>
        <w:t>. Соған қарамастан, жаһандық үрдістер мен орнықты дамуға қойылатын талаптар Қазақстанның құрылыс индустриясына біртіндеп әсер етуде.</w:t>
      </w:r>
    </w:p>
    <w:p w14:paraId="0E3D4DAA"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Тұрақты құрылыстың негізгі бағыттарына энергия тиімділігі, тұрақтылық, беріктік, қалдықтарды азайту және суды үнемдеу кіреді. </w:t>
      </w:r>
    </w:p>
    <w:p w14:paraId="60D92722"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Күн, жел және геотермалдық энергия сияқты жаңартылатын энергия көздерін пайдалану, сондай-ақ энергияны бақылау және басқару үшін Ақылды технологияларды енгізу маңызды аспектілер болып табылады. </w:t>
      </w:r>
    </w:p>
    <w:p w14:paraId="05BF1BEC"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ESG принциптерін біріктіретін құрылыс компаниялары бәсекелестік артықшылықтарға ие болады. </w:t>
      </w:r>
    </w:p>
    <w:p w14:paraId="0F9ED4AD"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Мұндай компаниялар клиенттерге, инвесторларға және реттеушілерге тартымды бола бастайды, өйткені олар жауапты тәжірибелерге адалдықтарын көрсетеді. </w:t>
      </w:r>
    </w:p>
    <w:p w14:paraId="5B519D34" w14:textId="77777777"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Мысалы, модульдік құрылысты енгізу шығындарды азайтуға, сапаны бақылауды жақсартуға және қоршаған ортаға әсерді азайтуға мүмкіндік береді. </w:t>
      </w:r>
    </w:p>
    <w:p w14:paraId="77376584" w14:textId="77777777" w:rsid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ESG талаптарын сақтамау заңды салдарға, соның ішінде келісімшарттық даулар мен қаржылық айыппұлдарға әкелуі мүмкін. NEC4 сияқты құрылыс келісімшарттарына қосымша клаузаларды енгізу климаттың өзгеруі мен тұрақтылық талаптарын орындауға ықпал етеді. </w:t>
      </w:r>
      <w:r w:rsidR="00CA7C8E" w:rsidRPr="00CA7C8E">
        <w:rPr>
          <w:rStyle w:val="anegp0gi0b9av8jahpyh"/>
          <w:rFonts w:asciiTheme="minorHAnsi" w:hAnsiTheme="minorHAnsi"/>
          <w:b w:val="0"/>
          <w:bCs w:val="0"/>
        </w:rPr>
        <w:t>Бұл</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талаптарға</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климаттық</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жоспар</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құру</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кіреді</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оны</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жоба</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менеджері</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қабылдауы</w:t>
      </w:r>
      <w:r w:rsidR="00CA7C8E" w:rsidRPr="00CA7C8E">
        <w:rPr>
          <w:rFonts w:asciiTheme="minorHAnsi" w:hAnsiTheme="minorHAnsi"/>
          <w:b w:val="0"/>
          <w:bCs w:val="0"/>
        </w:rPr>
        <w:t xml:space="preserve"> </w:t>
      </w:r>
      <w:r w:rsidR="00CA7C8E" w:rsidRPr="00CA7C8E">
        <w:rPr>
          <w:rStyle w:val="anegp0gi0b9av8jahpyh"/>
          <w:rFonts w:asciiTheme="minorHAnsi" w:hAnsiTheme="minorHAnsi"/>
          <w:b w:val="0"/>
          <w:bCs w:val="0"/>
        </w:rPr>
        <w:t>керек.</w:t>
      </w:r>
      <w:r w:rsidR="00CA7C8E" w:rsidRPr="00CA7C8E">
        <w:rPr>
          <w:rFonts w:asciiTheme="minorHAnsi" w:eastAsia="Calibri" w:hAnsiTheme="minorHAnsi" w:cs="Calibri"/>
          <w:b w:val="0"/>
          <w:bCs w:val="0"/>
        </w:rPr>
        <w:t xml:space="preserve"> </w:t>
      </w:r>
    </w:p>
    <w:p w14:paraId="1C0B8D6E" w14:textId="55BAB826"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Құрылыс компаниялары ғимараттар туралы ақпаратты модельдеу (BIM) және цифрлық модельдер жасауға және ғимараттардың жұмысын талдауға мүмкіндік беретін цифрлық егіздер сияқты жаңа технологияларды қолдана отырып, ESG тәжірибесін жақсарта алады. </w:t>
      </w:r>
    </w:p>
    <w:p w14:paraId="023D85F6" w14:textId="542BDDBC"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Интернет заттары (IoT) және </w:t>
      </w:r>
      <w:r w:rsidR="00CA7C8E">
        <w:rPr>
          <w:rFonts w:asciiTheme="minorHAnsi" w:eastAsia="Calibri" w:hAnsiTheme="minorHAnsi" w:cs="Calibri"/>
          <w:b w:val="0"/>
          <w:bCs w:val="0"/>
        </w:rPr>
        <w:t>қолданылатын</w:t>
      </w:r>
      <w:r w:rsidRPr="00CA7C8E">
        <w:rPr>
          <w:rFonts w:asciiTheme="minorHAnsi" w:eastAsia="Calibri" w:hAnsiTheme="minorHAnsi" w:cs="Calibri"/>
          <w:b w:val="0"/>
          <w:bCs w:val="0"/>
        </w:rPr>
        <w:t xml:space="preserve"> технологиялар да маңызды рөл атқарады, бұл ресурстарды басқару мен қауіпсіздіктің тиімділігін арттыра алады.</w:t>
      </w:r>
    </w:p>
    <w:p w14:paraId="6CA1B5EF" w14:textId="77777777" w:rsid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lastRenderedPageBreak/>
        <w:t xml:space="preserve">Құрылыс материалдарын таңдағанда, компаниялар олардың өмірлік циклі бойына қоршаған ортаға әсерін ескеруі керек. Бұған этикалық шығу тегі, тасымалдау, ықтимал уыттылық және қайта пайдалану мүмкіндігі кіреді. </w:t>
      </w:r>
    </w:p>
    <w:p w14:paraId="0D48EF69" w14:textId="31E656EE"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Сондай-ақ, материалдарды пайдалануды оңтайландыруға және шығындарды азайтуға мүмкіндік беретін модульдік құрылыс сияқты инновациялық құрылыс тәжірибелерін қолдану маңызды аспект болып табылады.  </w:t>
      </w:r>
    </w:p>
    <w:p w14:paraId="421535BC" w14:textId="7259B472"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BREEAM, WELL және LEED сияқты халықаралық тұрақтылықты бағалау жүйелері </w:t>
      </w:r>
      <w:r w:rsidR="00CA7C8E">
        <w:rPr>
          <w:rFonts w:asciiTheme="minorHAnsi" w:eastAsia="Calibri" w:hAnsiTheme="minorHAnsi" w:cs="Calibri"/>
          <w:b w:val="0"/>
          <w:bCs w:val="0"/>
        </w:rPr>
        <w:t>ғ</w:t>
      </w:r>
      <w:r w:rsidRPr="00CA7C8E">
        <w:rPr>
          <w:rFonts w:asciiTheme="minorHAnsi" w:eastAsia="Calibri" w:hAnsiTheme="minorHAnsi" w:cs="Calibri"/>
          <w:b w:val="0"/>
          <w:bCs w:val="0"/>
        </w:rPr>
        <w:t xml:space="preserve">имараттарды тұрақты жобалау және пайдалану үшін стандарттар мен рейтингтерді ұсынады. </w:t>
      </w:r>
    </w:p>
    <w:p w14:paraId="42BB4CAC" w14:textId="65FCE290"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Бұл жүйелер </w:t>
      </w:r>
      <w:r w:rsidR="008635C2">
        <w:rPr>
          <w:rFonts w:asciiTheme="minorHAnsi" w:eastAsia="Calibri" w:hAnsiTheme="minorHAnsi" w:cs="Calibri"/>
          <w:b w:val="0"/>
          <w:bCs w:val="0"/>
        </w:rPr>
        <w:t>қ</w:t>
      </w:r>
      <w:r w:rsidRPr="00CA7C8E">
        <w:rPr>
          <w:rFonts w:asciiTheme="minorHAnsi" w:eastAsia="Calibri" w:hAnsiTheme="minorHAnsi" w:cs="Calibri"/>
          <w:b w:val="0"/>
          <w:bCs w:val="0"/>
        </w:rPr>
        <w:t>ұрылыс компанияларына тұрақты тәжірибелерді шарлауға және ESG есептілігін жақсартуға көмектеседі.</w:t>
      </w:r>
    </w:p>
    <w:p w14:paraId="267935CE" w14:textId="52D4F36A" w:rsidR="0025661E" w:rsidRPr="00CA7C8E" w:rsidRDefault="0025661E" w:rsidP="00B1524D">
      <w:pPr>
        <w:pStyle w:val="30"/>
        <w:keepNext/>
        <w:keepLines/>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 xml:space="preserve">Осылайша, ESG </w:t>
      </w:r>
      <w:r w:rsidR="008635C2">
        <w:rPr>
          <w:rFonts w:asciiTheme="minorHAnsi" w:eastAsia="Calibri" w:hAnsiTheme="minorHAnsi" w:cs="Calibri"/>
          <w:b w:val="0"/>
          <w:bCs w:val="0"/>
        </w:rPr>
        <w:t>принциптерін</w:t>
      </w:r>
      <w:r w:rsidRPr="00CA7C8E">
        <w:rPr>
          <w:rFonts w:asciiTheme="minorHAnsi" w:eastAsia="Calibri" w:hAnsiTheme="minorHAnsi" w:cs="Calibri"/>
          <w:b w:val="0"/>
          <w:bCs w:val="0"/>
        </w:rPr>
        <w:t xml:space="preserve"> Қазақстанның құрылыс саласына интеграциялау орнықты даму мен бәсекеге қабілеттілікті арттыру үшін елеулі мүмкіндіктер ұсынады. </w:t>
      </w:r>
    </w:p>
    <w:p w14:paraId="1B7E8192" w14:textId="1311F914" w:rsidR="0025661E" w:rsidRPr="00CA7C8E" w:rsidRDefault="0025661E"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CA7C8E">
        <w:rPr>
          <w:rFonts w:asciiTheme="minorHAnsi" w:eastAsia="Calibri" w:hAnsiTheme="minorHAnsi" w:cs="Calibri"/>
          <w:b w:val="0"/>
          <w:bCs w:val="0"/>
        </w:rPr>
        <w:t>Тұрақты тәжірибелерді белсенді түрде енгізетін компаниялар өздерінің қаржылық көрсеткіштерін жақсартып қана қоймай, елдің тұрақты дамуына айтарлықтай үлес қоса алады.</w:t>
      </w:r>
    </w:p>
    <w:p w14:paraId="01C1A365" w14:textId="77777777" w:rsidR="00B60A0C" w:rsidRDefault="00B60A0C" w:rsidP="00B1524D">
      <w:pPr>
        <w:pStyle w:val="30"/>
        <w:keepNext/>
        <w:keepLines/>
        <w:shd w:val="clear" w:color="auto" w:fill="auto"/>
        <w:spacing w:line="233" w:lineRule="auto"/>
        <w:ind w:firstLine="709"/>
        <w:rPr>
          <w:rFonts w:asciiTheme="minorHAnsi" w:eastAsia="Calibri" w:hAnsiTheme="minorHAnsi" w:cs="Calibri"/>
        </w:rPr>
      </w:pPr>
    </w:p>
    <w:p w14:paraId="3EFECEA0" w14:textId="77777777" w:rsidR="008635C2" w:rsidRPr="008635C2" w:rsidRDefault="008635C2" w:rsidP="00B1524D">
      <w:pPr>
        <w:pStyle w:val="30"/>
        <w:keepNext/>
        <w:keepLines/>
        <w:spacing w:line="233" w:lineRule="auto"/>
        <w:ind w:firstLine="709"/>
        <w:rPr>
          <w:rFonts w:asciiTheme="minorHAnsi" w:eastAsia="Calibri" w:hAnsiTheme="minorHAnsi" w:cs="Calibri"/>
        </w:rPr>
      </w:pPr>
      <w:bookmarkStart w:id="18" w:name="bookmark144"/>
      <w:bookmarkStart w:id="19" w:name="bookmark145"/>
      <w:bookmarkEnd w:id="16"/>
      <w:bookmarkEnd w:id="17"/>
      <w:r w:rsidRPr="008635C2">
        <w:rPr>
          <w:rFonts w:asciiTheme="minorHAnsi" w:eastAsia="Calibri" w:hAnsiTheme="minorHAnsi" w:cs="Calibri"/>
        </w:rPr>
        <w:t xml:space="preserve">3.11. Білім </w:t>
      </w:r>
    </w:p>
    <w:p w14:paraId="50499EE0" w14:textId="77777777" w:rsidR="008635C2" w:rsidRPr="008635C2" w:rsidRDefault="008635C2" w:rsidP="00B1524D">
      <w:pPr>
        <w:pStyle w:val="30"/>
        <w:keepNext/>
        <w:keepLines/>
        <w:spacing w:line="233" w:lineRule="auto"/>
        <w:ind w:firstLine="709"/>
        <w:rPr>
          <w:rFonts w:asciiTheme="minorHAnsi" w:eastAsia="Calibri" w:hAnsiTheme="minorHAnsi" w:cs="Calibri"/>
        </w:rPr>
      </w:pPr>
      <w:r w:rsidRPr="008635C2">
        <w:rPr>
          <w:rFonts w:asciiTheme="minorHAnsi" w:eastAsia="Calibri" w:hAnsiTheme="minorHAnsi" w:cs="Calibri"/>
        </w:rPr>
        <w:t>3.11.1 MIND қолданбалы ми орталығы</w:t>
      </w:r>
    </w:p>
    <w:p w14:paraId="3360CD8B" w14:textId="77777777" w:rsidR="008635C2" w:rsidRPr="008635C2" w:rsidRDefault="008635C2" w:rsidP="00B1524D">
      <w:pPr>
        <w:pStyle w:val="30"/>
        <w:keepNext/>
        <w:keepLines/>
        <w:spacing w:line="233" w:lineRule="auto"/>
        <w:ind w:firstLine="709"/>
        <w:rPr>
          <w:rFonts w:asciiTheme="minorHAnsi" w:eastAsia="Calibri" w:hAnsiTheme="minorHAnsi" w:cs="Calibri"/>
        </w:rPr>
      </w:pPr>
    </w:p>
    <w:p w14:paraId="23BA22FE" w14:textId="5FEEF4CA"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 xml:space="preserve">Білім беру саласында жұмыс істейтін MIND қолданбалы ми орталығы өз қызметіне тұрақты даму </w:t>
      </w:r>
      <w:r w:rsidR="00AD3DEF">
        <w:rPr>
          <w:rFonts w:asciiTheme="minorHAnsi" w:eastAsia="Calibri" w:hAnsiTheme="minorHAnsi" w:cs="Calibri"/>
          <w:b w:val="0"/>
          <w:bCs w:val="0"/>
        </w:rPr>
        <w:t>принциптері</w:t>
      </w:r>
      <w:r w:rsidRPr="008635C2">
        <w:rPr>
          <w:rFonts w:asciiTheme="minorHAnsi" w:eastAsia="Calibri" w:hAnsiTheme="minorHAnsi" w:cs="Calibri"/>
          <w:b w:val="0"/>
          <w:bCs w:val="0"/>
        </w:rPr>
        <w:t xml:space="preserve">н белсенді түрде енгізуде. </w:t>
      </w:r>
    </w:p>
    <w:p w14:paraId="36DD276A"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Бұл бөлімде компанияның экологиялық, әлеуметтік және басқару аспектілері саласындағы негізгі жетістіктерін талдау ұсынылған.</w:t>
      </w:r>
    </w:p>
    <w:p w14:paraId="5D3DEFBD"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 xml:space="preserve">Компания бастапқы кезеңде ESG есеп беру стандарттарын қолданбайды, бірақ болашақта осы тәжірибелерді енгізуді жоспарлап отыр. </w:t>
      </w:r>
    </w:p>
    <w:p w14:paraId="2C230485"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Қазіргі уақытта компания экологиялық, әлеуметтік және басқару аспектілерінің маңыздылығын түсінеді және оларды корпоративтік стратегияға біріктіру үшін қадамдар жасауда.</w:t>
      </w:r>
    </w:p>
    <w:p w14:paraId="56713A82"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MIND қолданбалы ми орталығының әлеуметтік жетістіктері әлеуметтік жауапкершілікті арттыруға және еңбек жағдайларын жақсартуға бағытталған әртүрлі бастамаларға қатысуды қамтиды. Компания тұрақты дамудың маңыздылығы туралы қызметкерлердің хабардарлығын арттыруға бағытталған іс-шаралар мен акцияларды үнемі өткізеді. Әлеуметтік жауапкершіліктің жоғары деңгейі жайлы еңбек жағдайларында және қызметкерлерді қолдауда көрінеді.</w:t>
      </w:r>
    </w:p>
    <w:p w14:paraId="50DE5F0C"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lastRenderedPageBreak/>
        <w:t xml:space="preserve">Корпоративтік басқару саласында компания қызметкерлердің сыбайлас жемқорлыққа қарсы стандарттарды әзірлеуге және іске асыруға белсенді қатысуын көрсетеді. </w:t>
      </w:r>
    </w:p>
    <w:p w14:paraId="7DF136AF"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Компанияның барлық қызметкерлері сыбайлас жемқорлыққа қарсы стандарттар туралы танысуға қол қояды, сондай-ақ кеңседе осы тақырып бойынша ақпараттық материалдар орналастырылған. Сонымен қатар, компания қызметкерлермен тұрақты тренингтер мен кездесулер өткізеді, бұл корпоративтік мәдениетті нығайтуға және ашықтық деңгейін арттыруға ықпал етеді.</w:t>
      </w:r>
    </w:p>
    <w:p w14:paraId="29CBC3EC"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 xml:space="preserve">MIND қолданбалы ми орталығы экологиялық және әлеуметтік тұрақтылықты арттыру үшін қажетті қадамдарды жасай отырып, ESG өзгерістеріне белсенді жауап береді. </w:t>
      </w:r>
    </w:p>
    <w:p w14:paraId="09280164"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Атап айтқанда, компания қоршаған ортаға теріс әсерді азайту жөніндегі шараларды әзірлейді және енгізеді және өзінің ұзақ мерзімді стратегиясына тұрақты дамуды енгізуді жоспарлап отыр.</w:t>
      </w:r>
    </w:p>
    <w:p w14:paraId="5ECA05D5"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p>
    <w:p w14:paraId="074EB88A" w14:textId="77777777" w:rsidR="008635C2" w:rsidRPr="008635C2" w:rsidRDefault="008635C2" w:rsidP="00B1524D">
      <w:pPr>
        <w:pStyle w:val="30"/>
        <w:keepNext/>
        <w:keepLines/>
        <w:spacing w:line="233" w:lineRule="auto"/>
        <w:ind w:firstLine="709"/>
        <w:rPr>
          <w:rFonts w:asciiTheme="minorHAnsi" w:eastAsia="Calibri" w:hAnsiTheme="minorHAnsi" w:cs="Calibri"/>
        </w:rPr>
      </w:pPr>
      <w:r w:rsidRPr="008635C2">
        <w:rPr>
          <w:rFonts w:asciiTheme="minorHAnsi" w:eastAsia="Calibri" w:hAnsiTheme="minorHAnsi" w:cs="Calibri"/>
        </w:rPr>
        <w:t>4. ESG-нің венчурлік капиталға әсері</w:t>
      </w:r>
    </w:p>
    <w:p w14:paraId="720A38C8"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p>
    <w:p w14:paraId="0D3148C5" w14:textId="08A4530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Соңғы жылдары ESG принциптерін енгізу венчурл</w:t>
      </w:r>
      <w:r>
        <w:rPr>
          <w:rFonts w:asciiTheme="minorHAnsi" w:eastAsia="Calibri" w:hAnsiTheme="minorHAnsi" w:cs="Calibri"/>
          <w:b w:val="0"/>
          <w:bCs w:val="0"/>
        </w:rPr>
        <w:t>ік</w:t>
      </w:r>
      <w:r w:rsidRPr="008635C2">
        <w:rPr>
          <w:rFonts w:asciiTheme="minorHAnsi" w:eastAsia="Calibri" w:hAnsiTheme="minorHAnsi" w:cs="Calibri"/>
          <w:b w:val="0"/>
          <w:bCs w:val="0"/>
        </w:rPr>
        <w:t xml:space="preserve"> қорлар үшін маңызды аспект болды. Зерттеуге қатысқан компаниялар ESG факторлары туралы ақпаратты ашудың әртүрлі деңгейлерін көрсетті. Ағымдағы ашу деңгейін бағалау минимумнан (1 балл) үздікке (5 балл) дейін болды. Көптеген компаниялар осы принциптерді өз қызметінің барлық аспектілеріне біріктіру арқылы өздерінің ESG тәжірибелерін жақсартуға тырысады. </w:t>
      </w:r>
    </w:p>
    <w:p w14:paraId="36C167A3"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Ақпаратты ашқаны үшін жоғары баға алған компаниялар ашықтық пен есеп беруді көрсетеді, бұл олардың инвестициялық тартымдылығына оң әсер етеді.</w:t>
      </w:r>
    </w:p>
    <w:p w14:paraId="34B1A94A" w14:textId="09C94850"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Респонденттердің көпшілігі (шамамен 70%) ESG принциптерін енгізу олардың салаларына венчурл</w:t>
      </w:r>
      <w:r>
        <w:rPr>
          <w:rFonts w:asciiTheme="minorHAnsi" w:eastAsia="Calibri" w:hAnsiTheme="minorHAnsi" w:cs="Calibri"/>
          <w:b w:val="0"/>
          <w:bCs w:val="0"/>
        </w:rPr>
        <w:t>ік</w:t>
      </w:r>
      <w:r w:rsidRPr="008635C2">
        <w:rPr>
          <w:rFonts w:asciiTheme="minorHAnsi" w:eastAsia="Calibri" w:hAnsiTheme="minorHAnsi" w:cs="Calibri"/>
          <w:b w:val="0"/>
          <w:bCs w:val="0"/>
        </w:rPr>
        <w:t xml:space="preserve"> инвестицияларға әсер етеді деп санайды. Инвесторлар инвестициялар туралы шешім қабылдаған кезде ESG факторларына көбірек назар аударады. </w:t>
      </w:r>
    </w:p>
    <w:p w14:paraId="1EB843E4"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ESG-де жоғары стандарттарды көрсететін компаниялар капиталды тарту үшін көбірек мүмкіндіктерге ие болады, өйткені олар ұзақ мерзімді перспективада аз тәуекелді және тұрақты болып саналады.</w:t>
      </w:r>
    </w:p>
    <w:p w14:paraId="1E114AA9"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 xml:space="preserve">Респонденттер GRI және басқа халықаралық стандарттар сияқты әртүрлі ESG есеп беру стандарттарын қолданатынын атап өтті. </w:t>
      </w:r>
    </w:p>
    <w:p w14:paraId="1869FE27"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 xml:space="preserve">ESG есеп беру стандарттарын қолданатын компаниялар өздерінің тұрақты даму міндеттемелерін көрсетеді және инвесторлардың сенімін арттырады. </w:t>
      </w:r>
    </w:p>
    <w:p w14:paraId="3547DFF5"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Мысалы, компаниялардың бірі оның жылдық есебі GRI халықаралық стандарттарына сәйкес ашылатынын және ARRFR және IFRS S1, S2 нұсқаулықтары бойынша одан әрі ашу жоспарланғанын атап өтті.</w:t>
      </w:r>
    </w:p>
    <w:p w14:paraId="21677FEA"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lastRenderedPageBreak/>
        <w:t>Инвестицияларды тартудағы ESG принциптерінің рөлін бағалау минимумнан (1 балл) өте күштіге (5 балл) дейін болды. Жоғары баға алған компаниялар ESG принциптері инвесторларды тартуда маңызды рөл атқаратынын атап өтті. Себебі инвесторлар қоғам мен қоршаған орта алдында жоғары тұрақтылық пен жауапкершілікті көрсететін компанияларға инвестиция салуды таңдайды.</w:t>
      </w:r>
    </w:p>
    <w:p w14:paraId="1AA2F98B"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Көптеген компаниялардың ESG тәжірибелерін одан әрі дамыту және жақсарту жоспарлары бар. Нақты қадамдарға тренингтер өткізу, ішкі саясатты әзірлеу және жаңа ESG бастамаларын енгізу кіреді. Компаниялар сонымен қатар ақпарат жинауды автоматтандыруға және орталықтандыруға ұмтылады, бұл ESG көрсеткіштерін тиімдірек басқаруға және олардың дәлдігін арттыруға мүмкіндік береді.</w:t>
      </w:r>
    </w:p>
    <w:p w14:paraId="794C128C"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Респонденттер әртүрлі ESG стратегиялары тәуекелді ескере отырып, нарықтық эталонмен салыстырғанда инвестициялардың кірістілігіне әсер ететінін атап өтті. ESG принциптерін белсенді түрде енгізетін компаниялар жоғары кірістілік пен аз құбылмалылықты көрсетеді. Себебі тұрақты тәжірибелер тәуекелдерді азайтуға және операциялық көрсеткіштерді жақсартуға көмектеседі.</w:t>
      </w:r>
    </w:p>
    <w:p w14:paraId="767088E1" w14:textId="77777777" w:rsidR="008635C2" w:rsidRPr="008635C2" w:rsidRDefault="008635C2" w:rsidP="00B1524D">
      <w:pPr>
        <w:pStyle w:val="30"/>
        <w:keepNext/>
        <w:keepLines/>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Компаниялар парниктік газдар шығарындыларын азайтуға, қалдықтарды басқаруға және еңбек жағдайларын жақсартуға бағытталған экологиялық және әлеуметтік бастамаларды белсенді түрде жүзеге асыруда. Табысты бастамалардың мысалдары климаттық жобалар мен биоәртүрлілікті сақтау бағдарламаларын жүзеге асыруды қамтиды. Бұл әрекеттер компаниялардың экологиялық көрсеткіштерін жақсартып қана қоймайды, сонымен қатар олардың ESG-ге бағытталған инвесторлар үшін тартымдылығын арттырады.</w:t>
      </w:r>
    </w:p>
    <w:p w14:paraId="38B76A8E" w14:textId="1E770BAE" w:rsidR="008635C2" w:rsidRPr="008635C2" w:rsidRDefault="008635C2"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8635C2">
        <w:rPr>
          <w:rFonts w:asciiTheme="minorHAnsi" w:eastAsia="Calibri" w:hAnsiTheme="minorHAnsi" w:cs="Calibri"/>
          <w:b w:val="0"/>
          <w:bCs w:val="0"/>
        </w:rPr>
        <w:t>ESG принциптерін енгізу венчурл</w:t>
      </w:r>
      <w:r>
        <w:rPr>
          <w:rFonts w:asciiTheme="minorHAnsi" w:eastAsia="Calibri" w:hAnsiTheme="minorHAnsi" w:cs="Calibri"/>
          <w:b w:val="0"/>
          <w:bCs w:val="0"/>
        </w:rPr>
        <w:t>ік</w:t>
      </w:r>
      <w:r w:rsidRPr="008635C2">
        <w:rPr>
          <w:rFonts w:asciiTheme="minorHAnsi" w:eastAsia="Calibri" w:hAnsiTheme="minorHAnsi" w:cs="Calibri"/>
          <w:b w:val="0"/>
          <w:bCs w:val="0"/>
        </w:rPr>
        <w:t xml:space="preserve"> капиталды инвестициялауға айтарлықтай оң әсер етеді. ESG-де жоғары стандарттарды көрсететін компаниялар капиталды тарту үшін көбірек мүмкіндіктер алады және ұзақ мерзімді перспективада жақсы тұрақтылықты көрсетеді. Венчурлік қорларға арналған ұсыныстар ESG принциптерін өз қызметіне біріктіруді жалғастыруды, тұрақты дамуды қолдау бағдарламаларын дамытуды және корпоративтік басқаруды жақсартуды қамтиды</w:t>
      </w:r>
    </w:p>
    <w:p w14:paraId="0F14D99E" w14:textId="482AAC43" w:rsidR="008635C2" w:rsidRDefault="008635C2"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096233C9" w14:textId="77777777" w:rsidR="003E1D50" w:rsidRPr="003E1D50" w:rsidRDefault="003E1D50" w:rsidP="00B1524D">
      <w:pPr>
        <w:pStyle w:val="30"/>
        <w:keepNext/>
        <w:keepLines/>
        <w:spacing w:line="233" w:lineRule="auto"/>
        <w:ind w:firstLine="709"/>
        <w:rPr>
          <w:rFonts w:asciiTheme="minorHAnsi" w:eastAsia="Calibri" w:hAnsiTheme="minorHAnsi" w:cs="Calibri"/>
        </w:rPr>
      </w:pPr>
      <w:r w:rsidRPr="003E1D50">
        <w:rPr>
          <w:rFonts w:asciiTheme="minorHAnsi" w:eastAsia="Calibri" w:hAnsiTheme="minorHAnsi" w:cs="Calibri"/>
        </w:rPr>
        <w:t>4.1. ESG принциптерін ескеретін инвестициялардың тиімділігін бағалау</w:t>
      </w:r>
    </w:p>
    <w:p w14:paraId="17694A96"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3D5F288B"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Соңғы жылдары экологиялық, әлеуметтік және басқарушылық жауапкершілік (ESG) принциптері тұрақты дамуға және тәуекелдерді азайтуға ұмтылатын инвесторлар үшін маңызды аспект болды. </w:t>
      </w:r>
    </w:p>
    <w:p w14:paraId="50B10DF3" w14:textId="3BB1CD24"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 xml:space="preserve">ESG принциптерін ескеретін инвестициялардың тиімділігін бағалау бірқатар факторларды талдауды қамтиды, бұл компаниялардың осы принциптерді өз қызметіне қаншалықты біріктіргенін және олардың қаржылық нәтижелері мен тұрақтылығына қалай әсер ететінін анықтауға көмектеседі. ESG принциптерін белсенді түрде енгізетін компаниялар жоғары кірістілік пен аз құбылмалылықты көрсетеді. </w:t>
      </w:r>
    </w:p>
    <w:p w14:paraId="13AD96EA" w14:textId="2F17B572"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Себебі тұрақты тәжірибелер тәуекелдерді азайтуға және операциялық көрсеткіштерді жақсартуға көмектеседі. Мысалы, парниктік газдар шығарындыларын азайту, қалдықтарды басқару және еңбек жағдайларын жақсарту сияқты экологиялық және әлеуметтік бастамаларды жүзеге асыратын компаниялар көбінесе инвесторлар үшін тартымды бола бастайды. Табысты бастамалардың мысалдары Климаттық жобалар мен биоәртүрлілікті сақтау бағдарламаларын жүзеге асыруды қамтиды, бұл компаниялардың экологиялық көрсеткіштерін жақсартып қана қоймайды, бірақ бұл олардың ESG-ге бағытталған инвесторлар үшін тартымдылығын арттырады.</w:t>
      </w:r>
    </w:p>
    <w:p w14:paraId="05834A21" w14:textId="50AB5200"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ESG принциптерін енгізу венчурл</w:t>
      </w:r>
      <w:r>
        <w:rPr>
          <w:rFonts w:asciiTheme="minorHAnsi" w:eastAsia="Calibri" w:hAnsiTheme="minorHAnsi" w:cs="Calibri"/>
          <w:b w:val="0"/>
          <w:bCs w:val="0"/>
        </w:rPr>
        <w:t>ік</w:t>
      </w:r>
      <w:r w:rsidRPr="003E1D50">
        <w:rPr>
          <w:rFonts w:asciiTheme="minorHAnsi" w:eastAsia="Calibri" w:hAnsiTheme="minorHAnsi" w:cs="Calibri"/>
          <w:b w:val="0"/>
          <w:bCs w:val="0"/>
        </w:rPr>
        <w:t xml:space="preserve"> капиталды инвестициялауға айтарлықтай оң әсер етеді. </w:t>
      </w:r>
    </w:p>
    <w:p w14:paraId="77C8884B" w14:textId="77777777" w:rsid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ESG-де жоғары стандарттарды көрсететін компаниялар капиталды тарту үшін көбірек мүмкіндіктер алады және ұзақ мерзімді перспективада жақсы тұрақтылықты көрсетеді. Инвесторлар тек қаржылық көрсеткіштерді ғана емес, сонымен қатар компаниялардың қоршаған ортаға, әлеуметтік қатынастарға және корпоративтік процестерге әсерін тиімді басқару қабілетін бағалай бастады. </w:t>
      </w:r>
      <w:r w:rsidRPr="003E1D50">
        <w:rPr>
          <w:rStyle w:val="anegp0gi0b9av8jahpyh"/>
          <w:rFonts w:asciiTheme="minorHAnsi" w:hAnsiTheme="minorHAnsi"/>
          <w:b w:val="0"/>
          <w:bCs w:val="0"/>
        </w:rPr>
        <w:t>Есепке</w:t>
      </w:r>
      <w:r w:rsidRPr="003E1D50">
        <w:rPr>
          <w:rFonts w:asciiTheme="minorHAnsi" w:hAnsiTheme="minorHAnsi"/>
          <w:b w:val="0"/>
          <w:bCs w:val="0"/>
        </w:rPr>
        <w:t xml:space="preserve"> </w:t>
      </w:r>
      <w:r w:rsidRPr="003E1D50">
        <w:rPr>
          <w:rStyle w:val="anegp0gi0b9av8jahpyh"/>
          <w:rFonts w:asciiTheme="minorHAnsi" w:hAnsiTheme="minorHAnsi"/>
          <w:b w:val="0"/>
          <w:bCs w:val="0"/>
        </w:rPr>
        <w:t>сәйкес</w:t>
      </w:r>
      <w:r w:rsidRPr="003E1D50">
        <w:rPr>
          <w:rFonts w:asciiTheme="minorHAnsi" w:hAnsiTheme="minorHAnsi"/>
          <w:b w:val="0"/>
          <w:bCs w:val="0"/>
        </w:rPr>
        <w:t xml:space="preserve">, GRI </w:t>
      </w:r>
      <w:r w:rsidRPr="003E1D50">
        <w:rPr>
          <w:rStyle w:val="anegp0gi0b9av8jahpyh"/>
          <w:rFonts w:asciiTheme="minorHAnsi" w:hAnsiTheme="minorHAnsi"/>
          <w:b w:val="0"/>
          <w:bCs w:val="0"/>
        </w:rPr>
        <w:t>стандарттарын</w:t>
      </w:r>
      <w:r w:rsidRPr="003E1D50">
        <w:rPr>
          <w:rFonts w:asciiTheme="minorHAnsi" w:hAnsiTheme="minorHAnsi"/>
          <w:b w:val="0"/>
          <w:bCs w:val="0"/>
        </w:rPr>
        <w:t xml:space="preserve"> </w:t>
      </w:r>
      <w:r w:rsidRPr="003E1D50">
        <w:rPr>
          <w:rStyle w:val="anegp0gi0b9av8jahpyh"/>
          <w:rFonts w:asciiTheme="minorHAnsi" w:hAnsiTheme="minorHAnsi"/>
          <w:b w:val="0"/>
          <w:bCs w:val="0"/>
        </w:rPr>
        <w:t>және</w:t>
      </w:r>
      <w:r w:rsidRPr="003E1D50">
        <w:rPr>
          <w:rFonts w:asciiTheme="minorHAnsi" w:hAnsiTheme="minorHAnsi"/>
          <w:b w:val="0"/>
          <w:bCs w:val="0"/>
        </w:rPr>
        <w:t xml:space="preserve"> </w:t>
      </w:r>
      <w:r w:rsidRPr="003E1D50">
        <w:rPr>
          <w:rStyle w:val="anegp0gi0b9av8jahpyh"/>
          <w:rFonts w:asciiTheme="minorHAnsi" w:hAnsiTheme="minorHAnsi"/>
          <w:b w:val="0"/>
          <w:bCs w:val="0"/>
        </w:rPr>
        <w:t>басқа</w:t>
      </w:r>
      <w:r w:rsidRPr="003E1D50">
        <w:rPr>
          <w:rFonts w:asciiTheme="minorHAnsi" w:hAnsiTheme="minorHAnsi"/>
          <w:b w:val="0"/>
          <w:bCs w:val="0"/>
        </w:rPr>
        <w:t xml:space="preserve"> </w:t>
      </w:r>
      <w:r w:rsidRPr="003E1D50">
        <w:rPr>
          <w:rStyle w:val="anegp0gi0b9av8jahpyh"/>
          <w:rFonts w:asciiTheme="minorHAnsi" w:hAnsiTheme="minorHAnsi"/>
          <w:b w:val="0"/>
          <w:bCs w:val="0"/>
        </w:rPr>
        <w:t>халықаралық</w:t>
      </w:r>
      <w:r w:rsidRPr="003E1D50">
        <w:rPr>
          <w:rFonts w:asciiTheme="minorHAnsi" w:hAnsiTheme="minorHAnsi"/>
          <w:b w:val="0"/>
          <w:bCs w:val="0"/>
        </w:rPr>
        <w:t xml:space="preserve"> </w:t>
      </w:r>
      <w:r w:rsidRPr="003E1D50">
        <w:rPr>
          <w:rStyle w:val="anegp0gi0b9av8jahpyh"/>
          <w:rFonts w:asciiTheme="minorHAnsi" w:hAnsiTheme="minorHAnsi"/>
          <w:b w:val="0"/>
          <w:bCs w:val="0"/>
        </w:rPr>
        <w:t>ESG-есеп</w:t>
      </w:r>
      <w:r w:rsidRPr="003E1D50">
        <w:rPr>
          <w:rFonts w:asciiTheme="minorHAnsi" w:hAnsiTheme="minorHAnsi"/>
          <w:b w:val="0"/>
          <w:bCs w:val="0"/>
        </w:rPr>
        <w:t xml:space="preserve"> беру стандарттарын </w:t>
      </w:r>
      <w:r w:rsidRPr="003E1D50">
        <w:rPr>
          <w:rStyle w:val="anegp0gi0b9av8jahpyh"/>
          <w:rFonts w:asciiTheme="minorHAnsi" w:hAnsiTheme="minorHAnsi"/>
          <w:b w:val="0"/>
          <w:bCs w:val="0"/>
        </w:rPr>
        <w:t>қолданатын</w:t>
      </w:r>
      <w:r w:rsidRPr="003E1D50">
        <w:rPr>
          <w:rFonts w:asciiTheme="minorHAnsi" w:hAnsiTheme="minorHAnsi"/>
          <w:b w:val="0"/>
          <w:bCs w:val="0"/>
        </w:rPr>
        <w:t xml:space="preserve"> </w:t>
      </w:r>
      <w:r w:rsidRPr="003E1D50">
        <w:rPr>
          <w:rStyle w:val="anegp0gi0b9av8jahpyh"/>
          <w:rFonts w:asciiTheme="minorHAnsi" w:hAnsiTheme="minorHAnsi"/>
          <w:b w:val="0"/>
          <w:bCs w:val="0"/>
        </w:rPr>
        <w:t>компаниялар</w:t>
      </w:r>
      <w:r w:rsidRPr="003E1D50">
        <w:rPr>
          <w:rFonts w:asciiTheme="minorHAnsi" w:hAnsiTheme="minorHAnsi"/>
          <w:b w:val="0"/>
          <w:bCs w:val="0"/>
        </w:rPr>
        <w:t xml:space="preserve"> </w:t>
      </w:r>
      <w:r w:rsidRPr="003E1D50">
        <w:rPr>
          <w:rStyle w:val="anegp0gi0b9av8jahpyh"/>
          <w:rFonts w:asciiTheme="minorHAnsi" w:hAnsiTheme="minorHAnsi"/>
          <w:b w:val="0"/>
          <w:bCs w:val="0"/>
        </w:rPr>
        <w:t>тұрақты</w:t>
      </w:r>
      <w:r w:rsidRPr="003E1D50">
        <w:rPr>
          <w:rFonts w:asciiTheme="minorHAnsi" w:hAnsiTheme="minorHAnsi"/>
          <w:b w:val="0"/>
          <w:bCs w:val="0"/>
        </w:rPr>
        <w:t xml:space="preserve"> </w:t>
      </w:r>
      <w:r w:rsidRPr="003E1D50">
        <w:rPr>
          <w:rStyle w:val="anegp0gi0b9av8jahpyh"/>
          <w:rFonts w:asciiTheme="minorHAnsi" w:hAnsiTheme="minorHAnsi"/>
          <w:b w:val="0"/>
          <w:bCs w:val="0"/>
        </w:rPr>
        <w:t>дамуға</w:t>
      </w:r>
      <w:r w:rsidRPr="003E1D50">
        <w:rPr>
          <w:rFonts w:asciiTheme="minorHAnsi" w:hAnsiTheme="minorHAnsi"/>
          <w:b w:val="0"/>
          <w:bCs w:val="0"/>
        </w:rPr>
        <w:t xml:space="preserve"> деген </w:t>
      </w:r>
      <w:r w:rsidRPr="003E1D50">
        <w:rPr>
          <w:rStyle w:val="anegp0gi0b9av8jahpyh"/>
          <w:rFonts w:asciiTheme="minorHAnsi" w:hAnsiTheme="minorHAnsi"/>
          <w:b w:val="0"/>
          <w:bCs w:val="0"/>
        </w:rPr>
        <w:t>міндеттемелерін</w:t>
      </w:r>
      <w:r w:rsidRPr="003E1D50">
        <w:rPr>
          <w:rFonts w:asciiTheme="minorHAnsi" w:hAnsiTheme="minorHAnsi"/>
          <w:b w:val="0"/>
          <w:bCs w:val="0"/>
        </w:rPr>
        <w:t xml:space="preserve"> </w:t>
      </w:r>
      <w:r w:rsidRPr="003E1D50">
        <w:rPr>
          <w:rStyle w:val="anegp0gi0b9av8jahpyh"/>
          <w:rFonts w:asciiTheme="minorHAnsi" w:hAnsiTheme="minorHAnsi"/>
          <w:b w:val="0"/>
          <w:bCs w:val="0"/>
        </w:rPr>
        <w:t>көрсетеді</w:t>
      </w:r>
      <w:r w:rsidRPr="003E1D50">
        <w:rPr>
          <w:rFonts w:asciiTheme="minorHAnsi" w:hAnsiTheme="minorHAnsi"/>
          <w:b w:val="0"/>
          <w:bCs w:val="0"/>
        </w:rPr>
        <w:t xml:space="preserve"> </w:t>
      </w:r>
      <w:r w:rsidRPr="003E1D50">
        <w:rPr>
          <w:rStyle w:val="anegp0gi0b9av8jahpyh"/>
          <w:rFonts w:asciiTheme="minorHAnsi" w:hAnsiTheme="minorHAnsi"/>
          <w:b w:val="0"/>
          <w:bCs w:val="0"/>
        </w:rPr>
        <w:t>және</w:t>
      </w:r>
      <w:r w:rsidRPr="003E1D50">
        <w:rPr>
          <w:rFonts w:asciiTheme="minorHAnsi" w:hAnsiTheme="minorHAnsi"/>
          <w:b w:val="0"/>
          <w:bCs w:val="0"/>
        </w:rPr>
        <w:t xml:space="preserve"> </w:t>
      </w:r>
      <w:r w:rsidRPr="003E1D50">
        <w:rPr>
          <w:rStyle w:val="anegp0gi0b9av8jahpyh"/>
          <w:rFonts w:asciiTheme="minorHAnsi" w:hAnsiTheme="minorHAnsi"/>
          <w:b w:val="0"/>
          <w:bCs w:val="0"/>
        </w:rPr>
        <w:t>инвесторлардың</w:t>
      </w:r>
      <w:r w:rsidRPr="003E1D50">
        <w:rPr>
          <w:rFonts w:asciiTheme="minorHAnsi" w:hAnsiTheme="minorHAnsi"/>
          <w:b w:val="0"/>
          <w:bCs w:val="0"/>
        </w:rPr>
        <w:t xml:space="preserve"> </w:t>
      </w:r>
      <w:r w:rsidRPr="003E1D50">
        <w:rPr>
          <w:rStyle w:val="anegp0gi0b9av8jahpyh"/>
          <w:rFonts w:asciiTheme="minorHAnsi" w:hAnsiTheme="minorHAnsi"/>
          <w:b w:val="0"/>
          <w:bCs w:val="0"/>
        </w:rPr>
        <w:t>сенімін</w:t>
      </w:r>
      <w:r w:rsidRPr="003E1D50">
        <w:rPr>
          <w:rFonts w:asciiTheme="minorHAnsi" w:hAnsiTheme="minorHAnsi"/>
          <w:b w:val="0"/>
          <w:bCs w:val="0"/>
        </w:rPr>
        <w:t xml:space="preserve"> </w:t>
      </w:r>
      <w:r w:rsidRPr="003E1D50">
        <w:rPr>
          <w:rStyle w:val="anegp0gi0b9av8jahpyh"/>
          <w:rFonts w:asciiTheme="minorHAnsi" w:hAnsiTheme="minorHAnsi"/>
          <w:b w:val="0"/>
          <w:bCs w:val="0"/>
        </w:rPr>
        <w:t>арттырады.</w:t>
      </w:r>
      <w:r w:rsidRPr="003E1D50">
        <w:rPr>
          <w:rFonts w:asciiTheme="minorHAnsi" w:eastAsia="Calibri" w:hAnsiTheme="minorHAnsi" w:cs="Calibri"/>
          <w:b w:val="0"/>
          <w:bCs w:val="0"/>
        </w:rPr>
        <w:t xml:space="preserve"> </w:t>
      </w:r>
    </w:p>
    <w:p w14:paraId="088B7D16" w14:textId="64A0617B"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ESG принциптерін енгізу венчурл</w:t>
      </w:r>
      <w:r>
        <w:rPr>
          <w:rFonts w:asciiTheme="minorHAnsi" w:eastAsia="Calibri" w:hAnsiTheme="minorHAnsi" w:cs="Calibri"/>
          <w:b w:val="0"/>
          <w:bCs w:val="0"/>
        </w:rPr>
        <w:t>ік</w:t>
      </w:r>
      <w:r w:rsidRPr="003E1D50">
        <w:rPr>
          <w:rFonts w:asciiTheme="minorHAnsi" w:eastAsia="Calibri" w:hAnsiTheme="minorHAnsi" w:cs="Calibri"/>
          <w:b w:val="0"/>
          <w:bCs w:val="0"/>
        </w:rPr>
        <w:t xml:space="preserve"> капиталистер үшін маңызды мүмкіндік болып табылады, бірақ бұл процесс бірқатар қиындықтарды да қамтиды.</w:t>
      </w:r>
    </w:p>
    <w:p w14:paraId="6A4A5CB4" w14:textId="1A009F1E"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Негізгі мәселелердің бірі</w:t>
      </w:r>
      <w:r>
        <w:rPr>
          <w:rFonts w:asciiTheme="minorHAnsi" w:eastAsia="Calibri" w:hAnsiTheme="minorHAnsi" w:cs="Calibri"/>
          <w:b w:val="0"/>
          <w:bCs w:val="0"/>
        </w:rPr>
        <w:t xml:space="preserve"> </w:t>
      </w:r>
      <w:r w:rsidRPr="003E1D50">
        <w:rPr>
          <w:rFonts w:asciiTheme="minorHAnsi" w:eastAsia="Calibri" w:hAnsiTheme="minorHAnsi" w:cs="Calibri"/>
          <w:b w:val="0"/>
          <w:bCs w:val="0"/>
        </w:rPr>
        <w:t>-</w:t>
      </w:r>
      <w:r>
        <w:rPr>
          <w:rFonts w:asciiTheme="minorHAnsi" w:eastAsia="Calibri" w:hAnsiTheme="minorHAnsi" w:cs="Calibri"/>
          <w:b w:val="0"/>
          <w:bCs w:val="0"/>
        </w:rPr>
        <w:t xml:space="preserve"> </w:t>
      </w:r>
      <w:r w:rsidRPr="003E1D50">
        <w:rPr>
          <w:rFonts w:asciiTheme="minorHAnsi" w:eastAsia="Calibri" w:hAnsiTheme="minorHAnsi" w:cs="Calibri"/>
          <w:b w:val="0"/>
          <w:bCs w:val="0"/>
        </w:rPr>
        <w:t>стартаптар мен ерте сатыдағы компаниялардағы ESG тәжірибелеріне қатысты ақпарат пен ашықтықтың болмауы. Стандартталған деректер мен есептіліктің болмауы тәуекелдерді бағалауды және инвестициялық шешімдер қабылдауды қиындатады. Сонымен қатар, ESG принциптерін біріктіру айтарлықтай ресурстарды қажет етуі мүмкін, бұл бюджеті шектеулі шағын компаниялар үшін қиындық тудыруы мүмкін.</w:t>
      </w:r>
    </w:p>
    <w:p w14:paraId="41D34992" w14:textId="2A2C236A"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Дегенмен, ESG принциптерін енгізетін венчурл</w:t>
      </w:r>
      <w:r>
        <w:rPr>
          <w:rFonts w:asciiTheme="minorHAnsi" w:eastAsia="Calibri" w:hAnsiTheme="minorHAnsi" w:cs="Calibri"/>
          <w:b w:val="0"/>
          <w:bCs w:val="0"/>
        </w:rPr>
        <w:t>ік</w:t>
      </w:r>
      <w:r w:rsidRPr="003E1D50">
        <w:rPr>
          <w:rFonts w:asciiTheme="minorHAnsi" w:eastAsia="Calibri" w:hAnsiTheme="minorHAnsi" w:cs="Calibri"/>
          <w:b w:val="0"/>
          <w:bCs w:val="0"/>
        </w:rPr>
        <w:t xml:space="preserve"> капиталистердің болашағы өте жігерлендіреді. ESG факторларын бақылайтын компаниялар көбінесе жоғары тұрақтылықты, тәуекелдерді басқаруды және ұзақ мерзімді инвесторлар үшін көбірек тартымдылықты көрсетеді. Бұл капиталды тартуға және беделді жақсартуға жаңа мүмкіндіктер ашады. </w:t>
      </w:r>
    </w:p>
    <w:p w14:paraId="61BA3A42"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 xml:space="preserve">ESG енгізу сонымен қатар компаниялардың нарықтағы бәсекеге қабілеттілігін арттыру арқылы инновацияларға ықпал етуі мүмкін. </w:t>
      </w:r>
    </w:p>
    <w:p w14:paraId="4059D61C" w14:textId="4535F5CD"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ESG принциптерін сәтті біріктіру үшін венчурл</w:t>
      </w:r>
      <w:r>
        <w:rPr>
          <w:rFonts w:asciiTheme="minorHAnsi" w:eastAsia="Calibri" w:hAnsiTheme="minorHAnsi" w:cs="Calibri"/>
          <w:b w:val="0"/>
          <w:bCs w:val="0"/>
        </w:rPr>
        <w:t>ік</w:t>
      </w:r>
      <w:r w:rsidRPr="003E1D50">
        <w:rPr>
          <w:rFonts w:asciiTheme="minorHAnsi" w:eastAsia="Calibri" w:hAnsiTheme="minorHAnsi" w:cs="Calibri"/>
          <w:b w:val="0"/>
          <w:bCs w:val="0"/>
        </w:rPr>
        <w:t xml:space="preserve"> қорлар жобаларды бағалау және бақылау үшін арнайы процестер мен құралдарды енгізуі керек. </w:t>
      </w:r>
    </w:p>
    <w:p w14:paraId="2A6D9C17" w14:textId="77777777" w:rsid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Бұған ішкі саясатты әзірлеу және енгізу, қызметкерлер үшін тренингтер өткізу, сондай-ақ ESG көрсеткіштерін басқарудың дәлдігін арттыру үшін ақпарат жинауды автоматтандыру және орталықтандыру кіреді. </w:t>
      </w:r>
    </w:p>
    <w:p w14:paraId="6C96E3B6" w14:textId="5D85685D"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Activat VC және MOST Ventures сияқты венчурл</w:t>
      </w:r>
      <w:r>
        <w:rPr>
          <w:rFonts w:asciiTheme="minorHAnsi" w:eastAsia="Calibri" w:hAnsiTheme="minorHAnsi" w:cs="Calibri"/>
          <w:b w:val="0"/>
          <w:bCs w:val="0"/>
        </w:rPr>
        <w:t>ік</w:t>
      </w:r>
      <w:r w:rsidRPr="003E1D50">
        <w:rPr>
          <w:rFonts w:asciiTheme="minorHAnsi" w:eastAsia="Calibri" w:hAnsiTheme="minorHAnsi" w:cs="Calibri"/>
          <w:b w:val="0"/>
          <w:bCs w:val="0"/>
        </w:rPr>
        <w:t xml:space="preserve"> қорлар экологиялық технологиялар мен әлеуметтік кәсіпорындарды дамытатын компанияларға белсенді қолдау көрсетіп, ESG принциптері жоғары тұрақтылық пен қаржылық тұрақтылықты қамтамасыз ете отырып, маңызды бәсекелестік артықшылыққа айналуы мүмкін екенін көрсетеді. </w:t>
      </w:r>
    </w:p>
    <w:p w14:paraId="73AABA52"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принциптерін ескеретін инвестициялардың тиімділігін бағалау осы принциптерді жүзеге асыратын компаниялардың капиталды тарту және олардың беделін жақсарту ықтималдығы жоғары екенін көрсетеді. Инвесторлар тек қаржылық көрсеткіштерді ғана емес, сонымен қатар компаниялардың қоршаған ортаға, әлеуметтік қатынастарға және корпоративтік процестерге әсерін тиімді басқару қабілетін бағалай бастады. </w:t>
      </w:r>
    </w:p>
    <w:p w14:paraId="281F6D25" w14:textId="77BAC9B5" w:rsidR="003E1D50" w:rsidRDefault="003E1D50"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Бұл ESG принциптерінің заманауи инвестициялық процестегі маңыздылығын және компаниялардың тұрақты дамуы мен инвестициялық тартымдылығын арттыру үшін осы принциптерді корпоративтік стратегиялар мен бизнес үлгілеріне одан әрі біріктіру қажеттілігін көрсетеді.</w:t>
      </w:r>
    </w:p>
    <w:p w14:paraId="6915E116" w14:textId="6201A780" w:rsidR="003E1D50" w:rsidRDefault="003E1D50"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690FE61C" w14:textId="024E5C43" w:rsidR="003E1D50" w:rsidRPr="004E7001" w:rsidRDefault="003E1D50" w:rsidP="00B1524D">
      <w:pPr>
        <w:pStyle w:val="30"/>
        <w:keepNext/>
        <w:keepLines/>
        <w:spacing w:line="233" w:lineRule="auto"/>
        <w:ind w:firstLine="709"/>
        <w:rPr>
          <w:rFonts w:asciiTheme="minorHAnsi" w:eastAsia="Calibri" w:hAnsiTheme="minorHAnsi" w:cs="Calibri"/>
        </w:rPr>
      </w:pPr>
      <w:r w:rsidRPr="004E7001">
        <w:rPr>
          <w:rFonts w:asciiTheme="minorHAnsi" w:eastAsia="Calibri" w:hAnsiTheme="minorHAnsi" w:cs="Calibri"/>
        </w:rPr>
        <w:t xml:space="preserve">4.2. ESG контекстіндегі </w:t>
      </w:r>
      <w:r w:rsidR="004E7001">
        <w:rPr>
          <w:rFonts w:asciiTheme="minorHAnsi" w:eastAsia="Calibri" w:hAnsiTheme="minorHAnsi" w:cs="Calibri"/>
        </w:rPr>
        <w:t>венчурлік</w:t>
      </w:r>
      <w:r w:rsidRPr="004E7001">
        <w:rPr>
          <w:rFonts w:asciiTheme="minorHAnsi" w:eastAsia="Calibri" w:hAnsiTheme="minorHAnsi" w:cs="Calibri"/>
        </w:rPr>
        <w:t xml:space="preserve"> капиталистер үшін қиындықтар мен перспективалар</w:t>
      </w:r>
    </w:p>
    <w:p w14:paraId="21FBA806"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4E69BE94" w14:textId="4DFDA8AC"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принциптерін енгізу </w:t>
      </w:r>
      <w:r w:rsidR="004E7001">
        <w:rPr>
          <w:rFonts w:asciiTheme="minorHAnsi" w:eastAsia="Calibri" w:hAnsiTheme="minorHAnsi" w:cs="Calibri"/>
          <w:b w:val="0"/>
          <w:bCs w:val="0"/>
        </w:rPr>
        <w:t>венчурлік</w:t>
      </w:r>
      <w:r w:rsidRPr="003E1D50">
        <w:rPr>
          <w:rFonts w:asciiTheme="minorHAnsi" w:eastAsia="Calibri" w:hAnsiTheme="minorHAnsi" w:cs="Calibri"/>
          <w:b w:val="0"/>
          <w:bCs w:val="0"/>
        </w:rPr>
        <w:t xml:space="preserve"> капиталистер үшін айтарлықтай мүмкіндік болып табылады, дегенмен бұл процесс бірқатар қиындықтарды да қамтиды.</w:t>
      </w:r>
    </w:p>
    <w:p w14:paraId="49C109C8"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Негізгі мәселелердің бірі - стартаптар мен ерте сатыдағы компаниялардағы ESG тәжірибелеріне қатысты ақпарат пен ашықтықтың болмауы. </w:t>
      </w:r>
    </w:p>
    <w:p w14:paraId="7B119225" w14:textId="13361896"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Стандартталған деректер мен есептіліктің болмауы тәуекелдерді бағалауды және инвестициялық шешімдер қабылдауды қиындатады. Қазақстандық компаниялар арасында жүргізілген зерттеуге сәйкес, стартаптардың тек 35%  ресімделген ESG есептері бар, бұл оларды инвесторлар үшін бағалауды қиындатады.</w:t>
      </w:r>
    </w:p>
    <w:p w14:paraId="6C209D49"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Сонымен қатар, ESG принциптерін біріктіру айтарлықтай ресурстарды қажет етуі мүмкін, бұл бюджеті шектеулі шағын компаниялар үшін қиындық тудыруы мүмкін. </w:t>
      </w:r>
    </w:p>
    <w:p w14:paraId="1910ED38" w14:textId="1D59E659"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Венчурлік қорлар арасында жүргізілген сауалнамаға сәйкес, сауалнамаға қатысқандардың шамамен 60% ESG принциптерін біріктіру бизнес-процестерді оқыту мен бейімдеу үшін қосымша шығындарды қажет ететінін айтты.</w:t>
      </w:r>
    </w:p>
    <w:p w14:paraId="39694E44" w14:textId="0EC1766E"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Дегенмен, ESG принциптерін енгізетін </w:t>
      </w:r>
      <w:r w:rsidR="004E7001">
        <w:rPr>
          <w:rFonts w:asciiTheme="minorHAnsi" w:eastAsia="Calibri" w:hAnsiTheme="minorHAnsi" w:cs="Calibri"/>
          <w:b w:val="0"/>
          <w:bCs w:val="0"/>
        </w:rPr>
        <w:t>венчурлік</w:t>
      </w:r>
      <w:r w:rsidRPr="003E1D50">
        <w:rPr>
          <w:rFonts w:asciiTheme="minorHAnsi" w:eastAsia="Calibri" w:hAnsiTheme="minorHAnsi" w:cs="Calibri"/>
          <w:b w:val="0"/>
          <w:bCs w:val="0"/>
        </w:rPr>
        <w:t xml:space="preserve"> капиталистердің болашағы өте жігерлендіреді. </w:t>
      </w:r>
    </w:p>
    <w:p w14:paraId="17EC6723"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факторларын бақылайтын компаниялар көбінесе жоғары тұрақтылықты, тәуекелдерді басқаруды және ұзақ мерзімді инвесторлар үшін көбірек тартымдылықты көрсетеді. </w:t>
      </w:r>
    </w:p>
    <w:p w14:paraId="633D7AC9" w14:textId="1CE6A320"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Зерттеулер көрсеткендей, күшті ESG стартаптары мұндай көрсеткіштері жоқ бәсекелестеріне қарағанда 25% көп инвестиция тартады.</w:t>
      </w:r>
    </w:p>
    <w:p w14:paraId="32044829" w14:textId="570CBE5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Бұл капиталды тартуға және беделді жақсартуға жаңа мүмкіндіктер ашады.</w:t>
      </w:r>
    </w:p>
    <w:p w14:paraId="695115A6" w14:textId="3CFD5BA3"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енгізу сонымен қатар компаниялардың нарықтағы бәсекеге қабілеттілігін арттыру арқылы инновацияларға ықпал етуі мүмкін. Мысалы, Қазақстанда most Ventures және Activat VC сияқты </w:t>
      </w:r>
      <w:r w:rsidR="004E7001">
        <w:rPr>
          <w:rFonts w:asciiTheme="minorHAnsi" w:eastAsia="Calibri" w:hAnsiTheme="minorHAnsi" w:cs="Calibri"/>
          <w:b w:val="0"/>
          <w:bCs w:val="0"/>
        </w:rPr>
        <w:t>венчурлік</w:t>
      </w:r>
      <w:r w:rsidRPr="003E1D50">
        <w:rPr>
          <w:rFonts w:asciiTheme="minorHAnsi" w:eastAsia="Calibri" w:hAnsiTheme="minorHAnsi" w:cs="Calibri"/>
          <w:b w:val="0"/>
          <w:bCs w:val="0"/>
        </w:rPr>
        <w:t xml:space="preserve"> қорлар экологиялық технологиялар мен әлеуметтік кәсіпорындарды дамытатын стартаптарға инвестициялай отырып, айтарлықтай жетістіктерге қол жеткізді. Мұндай бастамалар тұрақты дамуға ықпал етіп қана қоймайды, сонымен қатар ESG принциптері бәсекелестік артықшылықтың көзі бола алатынын көрсетеді.</w:t>
      </w:r>
    </w:p>
    <w:p w14:paraId="66B86974" w14:textId="2E2E78ED"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принциптерін белсенді түрде енгізетін компаниялар инвесторлар үшін жоғары тұрақтылық пен тартымдылықты көрсетеді. Bloomberg Intelligence мәліметтері бойынша, жоғары ESG стартаптары бәсекелестеріне қарағанда 1,5 есе көп </w:t>
      </w:r>
      <w:r w:rsidR="004E7001">
        <w:rPr>
          <w:rFonts w:asciiTheme="minorHAnsi" w:eastAsia="Calibri" w:hAnsiTheme="minorHAnsi" w:cs="Calibri"/>
          <w:b w:val="0"/>
          <w:bCs w:val="0"/>
        </w:rPr>
        <w:t>венчурлік</w:t>
      </w:r>
      <w:r w:rsidRPr="003E1D50">
        <w:rPr>
          <w:rFonts w:asciiTheme="minorHAnsi" w:eastAsia="Calibri" w:hAnsiTheme="minorHAnsi" w:cs="Calibri"/>
          <w:b w:val="0"/>
          <w:bCs w:val="0"/>
        </w:rPr>
        <w:t xml:space="preserve"> инвестиция тартады. Қазақстанда, KPMG деректері бойынша, венчурлік қорлардың 70% ESG </w:t>
      </w:r>
      <w:r w:rsidR="00AD3DEF">
        <w:rPr>
          <w:rFonts w:asciiTheme="minorHAnsi" w:eastAsia="Calibri" w:hAnsiTheme="minorHAnsi" w:cs="Calibri"/>
          <w:b w:val="0"/>
          <w:bCs w:val="0"/>
        </w:rPr>
        <w:t>принциптері</w:t>
      </w:r>
      <w:r w:rsidRPr="003E1D50">
        <w:rPr>
          <w:rFonts w:asciiTheme="minorHAnsi" w:eastAsia="Calibri" w:hAnsiTheme="minorHAnsi" w:cs="Calibri"/>
          <w:b w:val="0"/>
          <w:bCs w:val="0"/>
        </w:rPr>
        <w:t>н инвестициялық шешімдер қабылдаудағы негізгі фактор ретінде қарастырады.</w:t>
      </w:r>
    </w:p>
    <w:p w14:paraId="4BB27369" w14:textId="698AEBAD"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көрсеткіштерін одан әрі жақсарту үшін </w:t>
      </w:r>
      <w:r w:rsidR="004E7001">
        <w:rPr>
          <w:rFonts w:asciiTheme="minorHAnsi" w:eastAsia="Calibri" w:hAnsiTheme="minorHAnsi" w:cs="Calibri"/>
          <w:b w:val="0"/>
          <w:bCs w:val="0"/>
        </w:rPr>
        <w:t>венчурлік</w:t>
      </w:r>
      <w:r w:rsidRPr="003E1D50">
        <w:rPr>
          <w:rFonts w:asciiTheme="minorHAnsi" w:eastAsia="Calibri" w:hAnsiTheme="minorHAnsi" w:cs="Calibri"/>
          <w:b w:val="0"/>
          <w:bCs w:val="0"/>
        </w:rPr>
        <w:t xml:space="preserve"> капиталистерге инвестициялық жобаларды бағалау кезінде экологиялық және әлеуметтік аспектілерге назар аударуды күшейту, сондай-ақ корпоративтік басқаруды жақсарту ұсынылады.</w:t>
      </w:r>
    </w:p>
    <w:p w14:paraId="18026F0B"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ESG есептілігінің ашықтығы мен стандартталуы инвесторлардың сенімін арттыру және тәуекелдерді бағалауды жақсарту үшін маңызды қадамдар болып табылады.</w:t>
      </w:r>
    </w:p>
    <w:p w14:paraId="306AC20D"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0AA34A63" w14:textId="77777777" w:rsidR="003E1D50" w:rsidRPr="004E7001" w:rsidRDefault="003E1D50" w:rsidP="00B1524D">
      <w:pPr>
        <w:pStyle w:val="30"/>
        <w:keepNext/>
        <w:keepLines/>
        <w:spacing w:line="233" w:lineRule="auto"/>
        <w:ind w:firstLine="709"/>
        <w:rPr>
          <w:rFonts w:asciiTheme="minorHAnsi" w:eastAsia="Calibri" w:hAnsiTheme="minorHAnsi" w:cs="Calibri"/>
        </w:rPr>
      </w:pPr>
      <w:r w:rsidRPr="004E7001">
        <w:rPr>
          <w:rFonts w:asciiTheme="minorHAnsi" w:eastAsia="Calibri" w:hAnsiTheme="minorHAnsi" w:cs="Calibri"/>
        </w:rPr>
        <w:t>5. Қазақстандағы нарық динамикасы және ESG бастамаларына реакция</w:t>
      </w:r>
    </w:p>
    <w:p w14:paraId="35696D64"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28965C5D" w14:textId="3F68EF1B"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Қазақстан нарығы ESG </w:t>
      </w:r>
      <w:r w:rsidR="00AD3DEF">
        <w:rPr>
          <w:rFonts w:asciiTheme="minorHAnsi" w:eastAsia="Calibri" w:hAnsiTheme="minorHAnsi" w:cs="Calibri"/>
          <w:b w:val="0"/>
          <w:bCs w:val="0"/>
        </w:rPr>
        <w:t>принциптері</w:t>
      </w:r>
      <w:r w:rsidRPr="003E1D50">
        <w:rPr>
          <w:rFonts w:asciiTheme="minorHAnsi" w:eastAsia="Calibri" w:hAnsiTheme="minorHAnsi" w:cs="Calibri"/>
          <w:b w:val="0"/>
          <w:bCs w:val="0"/>
        </w:rPr>
        <w:t xml:space="preserve">н енгізуге қатысты айтарлықтай оң динамиканы көрсетеді, бұл зерттеулердің деректерімен және компаниялардың жауаптарымен расталады. Соңғы жылдары компаниялар мен инвесторлардың тұрақты дамуға деген хабардарлығы мен қызығушылығының артуы байқалды. </w:t>
      </w:r>
    </w:p>
    <w:p w14:paraId="6D0FC214" w14:textId="6855FA83"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Сауалнамаға сәйкес, көптеген компаниялар ESG принциптерін енгізудің инвестициялық шешімдеріне әсерін айтарлықтай деп бағалайды, бұл ретте компаниялардың 65% бұл ықпалды маңызды деп таныды, ал 35% ESG енгізу мен венчурлік инвестициялар арасындағы байланысты көрмейді.</w:t>
      </w:r>
    </w:p>
    <w:p w14:paraId="10955C8D"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Көптеген компаниялар өздерінің стратегиялары мен есептілігіне ESG факторларын енгізе бастайды. </w:t>
      </w:r>
    </w:p>
    <w:p w14:paraId="4D0C3443" w14:textId="7CB21AFB"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Сонымен, компаниялардың 60% есеп беру үшін GRI стандартын қолданады, 15% </w:t>
      </w:r>
      <w:r w:rsidR="004E7001" w:rsidRPr="004E7001">
        <w:rPr>
          <w:rFonts w:ascii="Calibri" w:hAnsi="Calibri" w:cs="Calibri"/>
          <w:b w:val="0"/>
          <w:bCs w:val="0"/>
          <w:lang w:bidi="ar-SA"/>
        </w:rPr>
        <w:t>TCFD</w:t>
      </w:r>
      <w:r w:rsidR="004E7001" w:rsidRPr="004E7001">
        <w:rPr>
          <w:rFonts w:asciiTheme="minorHAnsi" w:eastAsia="Calibri" w:hAnsiTheme="minorHAnsi" w:cs="Calibri"/>
          <w:b w:val="0"/>
          <w:bCs w:val="0"/>
        </w:rPr>
        <w:t xml:space="preserve"> </w:t>
      </w:r>
      <w:r w:rsidRPr="003E1D50">
        <w:rPr>
          <w:rFonts w:asciiTheme="minorHAnsi" w:eastAsia="Calibri" w:hAnsiTheme="minorHAnsi" w:cs="Calibri"/>
          <w:b w:val="0"/>
          <w:bCs w:val="0"/>
        </w:rPr>
        <w:t xml:space="preserve">ұсыныстарын қолданады, 5% ISO 14001 және ISO 45001 стандарттарын ұстанады, 10% басқа стандарттарды қолданады, ал компаниялардың тек 20% ESG стандарттарын қолданбайды. </w:t>
      </w:r>
    </w:p>
    <w:p w14:paraId="683DBA2A"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Бұл компаниялардың өз қызметінде ашықтық пен есеп берудің маңыздылығын түсінетіндігін көрсетеді.</w:t>
      </w:r>
    </w:p>
    <w:p w14:paraId="7E03556F" w14:textId="0630C18B" w:rsidR="003E1D50" w:rsidRPr="003E1D50" w:rsidRDefault="004E7001" w:rsidP="00B1524D">
      <w:pPr>
        <w:pStyle w:val="30"/>
        <w:keepNext/>
        <w:keepLines/>
        <w:spacing w:line="233" w:lineRule="auto"/>
        <w:ind w:firstLine="709"/>
        <w:jc w:val="both"/>
        <w:rPr>
          <w:rFonts w:asciiTheme="minorHAnsi" w:eastAsia="Calibri" w:hAnsiTheme="minorHAnsi" w:cs="Calibri"/>
          <w:b w:val="0"/>
          <w:bCs w:val="0"/>
        </w:rPr>
      </w:pPr>
      <w:r w:rsidRPr="004E7001">
        <w:rPr>
          <w:rFonts w:asciiTheme="minorHAnsi" w:eastAsia="Calibri" w:hAnsiTheme="minorHAnsi" w:cs="Calibri"/>
          <w:b w:val="0"/>
          <w:bCs w:val="0"/>
        </w:rPr>
        <w:t xml:space="preserve">KEGOC және Samruk-Energy сияқты энергетикалық компаниялар қоршаған ортаны басқару жүйелерін енгізуде, ISO 1400 сияқты халықаралық стандарттар бойынша тұрақты экологиялық аудиттер мен сертификаттар жүргізеді. </w:t>
      </w:r>
      <w:r w:rsidR="003E1D50" w:rsidRPr="003E1D50">
        <w:rPr>
          <w:rFonts w:asciiTheme="minorHAnsi" w:eastAsia="Calibri" w:hAnsiTheme="minorHAnsi" w:cs="Calibri"/>
          <w:b w:val="0"/>
          <w:bCs w:val="0"/>
        </w:rPr>
        <w:t xml:space="preserve">Бұл шаралар парниктік газдар шығарындыларын азайтуға және энергия тиімділігін арттыруға бағытталған. </w:t>
      </w:r>
    </w:p>
    <w:p w14:paraId="60F17E94" w14:textId="087741C4"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Мысалы, KEGOC </w:t>
      </w:r>
      <w:r w:rsidR="004E7001">
        <w:rPr>
          <w:rFonts w:asciiTheme="minorHAnsi" w:eastAsia="Calibri" w:hAnsiTheme="minorHAnsi" w:cs="Calibri"/>
          <w:b w:val="0"/>
          <w:bCs w:val="0"/>
        </w:rPr>
        <w:t>ж</w:t>
      </w:r>
      <w:r w:rsidRPr="003E1D50">
        <w:rPr>
          <w:rFonts w:asciiTheme="minorHAnsi" w:eastAsia="Calibri" w:hAnsiTheme="minorHAnsi" w:cs="Calibri"/>
          <w:b w:val="0"/>
          <w:bCs w:val="0"/>
        </w:rPr>
        <w:t>абдықты жаңарту және электр сүзгілерін орнату арқылы соңғы бес жылда СО2 эквивалентті шығарындыларын 30% азайтты.</w:t>
      </w:r>
    </w:p>
    <w:p w14:paraId="2B91EC54" w14:textId="525AFF51"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Әлеуметтік бастамалар ESG стратегияларының маңызды бөлігіне айналуда. Компаниялардың 70% ESG бойынша тренингтер мен тренингтер өткізеді, ал 65% қызметкерлерді әлеуметтік қолдау бағдарламалары бар. Мұндай шаралар еңбек жағдайларын жақсартуға және қызметкерлердің денсаулығын нығайтуға ықпал етеді. Мысалы, Raimbek Bottlers білім беру және медициналық жобаларға инвестиция салу арқылы жергілікті қауымдастықтарды белсенді түрде қолдайды.</w:t>
      </w:r>
    </w:p>
    <w:p w14:paraId="18240FF6" w14:textId="3FE17439"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Қазақстандағы ESG бастамаларына </w:t>
      </w:r>
      <w:r w:rsidR="004E7001">
        <w:rPr>
          <w:rFonts w:asciiTheme="minorHAnsi" w:eastAsia="Calibri" w:hAnsiTheme="minorHAnsi" w:cs="Calibri"/>
          <w:b w:val="0"/>
          <w:bCs w:val="0"/>
        </w:rPr>
        <w:t>р</w:t>
      </w:r>
      <w:r w:rsidRPr="003E1D50">
        <w:rPr>
          <w:rFonts w:asciiTheme="minorHAnsi" w:eastAsia="Calibri" w:hAnsiTheme="minorHAnsi" w:cs="Calibri"/>
          <w:b w:val="0"/>
          <w:bCs w:val="0"/>
        </w:rPr>
        <w:t>еакция негізінен оң. Компаниялар тұрақтылық олардың беделін жақсартып қана қоймай, сонымен қатар экологиялық және әлеуметтік мәселелермен байланысты операциялық тәуекелдерді төмендететінін түсінеді. Ұзақ мерзімді перспективада бұл олардың реттеуші талаптар мен нарықтық ортаның өзгеруіне бейімделу қабілетін жақсартады. ESG жоғары стандарттарын көрсететін компаниялар бәсекелестік артықшылықтарға ие болады, бұл олардың, әсіресе халықаралық қорлардан көбірек инвестиция тарту қабілетімен расталады.</w:t>
      </w:r>
    </w:p>
    <w:p w14:paraId="3A8501BF" w14:textId="48EF694B"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Инвесторлар өз кезегінде компаниялардан ESG принциптерін сақтауды талап етеді, бұл бизнесті осы салада одан әрі жақсартуға ынталандырады. Зерттеулер көрсеткендей, компаниялардың 75% парниктік газдар шығарындыларын азайту немесе көміртегі бейтараптығына қол жеткізу мақсаттары бар, ал компаниялардың 65% қоршаған ортаны қорғау және климаттың өзгеруіне қарсы бекітілген құжат бар.</w:t>
      </w:r>
    </w:p>
    <w:p w14:paraId="1BA0CAC4" w14:textId="3137E679"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 xml:space="preserve">Нәтижесінде, ESG </w:t>
      </w:r>
      <w:r w:rsidR="004E7001">
        <w:rPr>
          <w:rFonts w:asciiTheme="minorHAnsi" w:eastAsia="Calibri" w:hAnsiTheme="minorHAnsi" w:cs="Calibri"/>
          <w:b w:val="0"/>
          <w:bCs w:val="0"/>
        </w:rPr>
        <w:t>принциптері</w:t>
      </w:r>
      <w:r w:rsidRPr="003E1D50">
        <w:rPr>
          <w:rFonts w:asciiTheme="minorHAnsi" w:eastAsia="Calibri" w:hAnsiTheme="minorHAnsi" w:cs="Calibri"/>
          <w:b w:val="0"/>
          <w:bCs w:val="0"/>
        </w:rPr>
        <w:t xml:space="preserve"> олардың инвестициялық тартымдылығы мен тұрақтылығын жақсартуға ықпал ете отырып, Қазақстандағы көптеген компаниялардың даму </w:t>
      </w:r>
      <w:r w:rsidR="004E7001">
        <w:rPr>
          <w:rFonts w:asciiTheme="minorHAnsi" w:eastAsia="Calibri" w:hAnsiTheme="minorHAnsi" w:cs="Calibri"/>
          <w:b w:val="0"/>
          <w:bCs w:val="0"/>
        </w:rPr>
        <w:t>с</w:t>
      </w:r>
      <w:r w:rsidRPr="003E1D50">
        <w:rPr>
          <w:rFonts w:asciiTheme="minorHAnsi" w:eastAsia="Calibri" w:hAnsiTheme="minorHAnsi" w:cs="Calibri"/>
          <w:b w:val="0"/>
          <w:bCs w:val="0"/>
        </w:rPr>
        <w:t>тратегиясының ажырамас бөлігіне айналады. Осы саладағы одан әрі ілгерілеу үшін компанияларға инновациялық экологиялық технологияларды енгізуге, еңбек жағдайларын жақсартуға және корпоративтік басқаруды нығайтуға күш салуды жалғастыру ұсынылады. Осылайша, ESG принциптері тұрақты дамуға ықпал етіп қана қоймайды, сонымен қатар нарықта ұзақ мерзімді бәсекеге қабілеттілік пен тұрақтылықты қамтамасыз етеді.</w:t>
      </w:r>
    </w:p>
    <w:p w14:paraId="028F7488"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54764924" w14:textId="77777777" w:rsidR="003E1D50" w:rsidRPr="004E7001" w:rsidRDefault="003E1D50" w:rsidP="00B1524D">
      <w:pPr>
        <w:pStyle w:val="30"/>
        <w:keepNext/>
        <w:keepLines/>
        <w:spacing w:line="233" w:lineRule="auto"/>
        <w:ind w:firstLine="709"/>
        <w:rPr>
          <w:rFonts w:asciiTheme="minorHAnsi" w:eastAsia="Calibri" w:hAnsiTheme="minorHAnsi" w:cs="Calibri"/>
        </w:rPr>
      </w:pPr>
      <w:r w:rsidRPr="004E7001">
        <w:rPr>
          <w:rFonts w:asciiTheme="minorHAnsi" w:eastAsia="Calibri" w:hAnsiTheme="minorHAnsi" w:cs="Calibri"/>
        </w:rPr>
        <w:t>5.1. ESG Қазақстандағы нарықтың қозғаушы күші ретінде</w:t>
      </w:r>
    </w:p>
    <w:p w14:paraId="58E0CBB6"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p>
    <w:p w14:paraId="42F3E999" w14:textId="180A1200"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ESG </w:t>
      </w:r>
      <w:r w:rsidR="00AD3DEF">
        <w:rPr>
          <w:rFonts w:asciiTheme="minorHAnsi" w:eastAsia="Calibri" w:hAnsiTheme="minorHAnsi" w:cs="Calibri"/>
          <w:b w:val="0"/>
          <w:bCs w:val="0"/>
        </w:rPr>
        <w:t>принциптері</w:t>
      </w:r>
      <w:r w:rsidRPr="003E1D50">
        <w:rPr>
          <w:rFonts w:asciiTheme="minorHAnsi" w:eastAsia="Calibri" w:hAnsiTheme="minorHAnsi" w:cs="Calibri"/>
          <w:b w:val="0"/>
          <w:bCs w:val="0"/>
        </w:rPr>
        <w:t xml:space="preserve"> Қазақстандағы нарықтың маңызды қозғаушы күшіне айналуда, бұл зерттеулердің деректерімен және компаниялардың жауаптарымен расталады. Экологиялық, әлеуметтік және басқару стандарттарын енгізу компанияларға инвестицияларды тартуға, беделін жақсартуға және операциялық тәуекелдерді азайтуға көмектеседі.</w:t>
      </w:r>
    </w:p>
    <w:p w14:paraId="22555C50" w14:textId="04B04EE5"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Мысалы, компаниялардың 82% өздерінің ESG-тәжірибелерін одан әрі дамытуға және жақсартуға дайын екендіктерін білдірді, бұл тұрақты дамуға деген хабардарлық пен қызығушылықтың жоғары деңгейін көрсетеді.</w:t>
      </w:r>
    </w:p>
    <w:p w14:paraId="3FC338B6" w14:textId="7ACF5D5C"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ESG принциптерін белсенді түрде енгізетін компаниялар айтарлықтай бәсекелестік артықшылықтарға ие болады. Зерттеулер көрсеткендей, компаниялардың 75% парниктік газдар шығарындыларын азайту немесе көміртегі бейтараптығына қол жеткізу мақсаттары бар. Бұл оларға нарықтағы позицияларын нығайтуға және әсіресе тұрақты даму мәселелеріне көп көңіл бөлетін халықаралық қорлардан көбірек инвестициялар тартуға мүмкіндік береді.</w:t>
      </w:r>
    </w:p>
    <w:p w14:paraId="3F637B2E" w14:textId="18446999"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Бір мысал</w:t>
      </w:r>
      <w:r w:rsidR="00AD3DEF">
        <w:rPr>
          <w:rFonts w:asciiTheme="minorHAnsi" w:eastAsia="Calibri" w:hAnsiTheme="minorHAnsi" w:cs="Calibri"/>
          <w:b w:val="0"/>
          <w:bCs w:val="0"/>
        </w:rPr>
        <w:t xml:space="preserve"> </w:t>
      </w:r>
      <w:r w:rsidRPr="003E1D50">
        <w:rPr>
          <w:rFonts w:asciiTheme="minorHAnsi" w:eastAsia="Calibri" w:hAnsiTheme="minorHAnsi" w:cs="Calibri"/>
          <w:b w:val="0"/>
          <w:bCs w:val="0"/>
        </w:rPr>
        <w:t>-</w:t>
      </w:r>
      <w:r w:rsidR="00AD3DEF">
        <w:rPr>
          <w:rFonts w:asciiTheme="minorHAnsi" w:eastAsia="Calibri" w:hAnsiTheme="minorHAnsi" w:cs="Calibri"/>
          <w:b w:val="0"/>
          <w:bCs w:val="0"/>
        </w:rPr>
        <w:t xml:space="preserve"> қ</w:t>
      </w:r>
      <w:r w:rsidRPr="003E1D50">
        <w:rPr>
          <w:rFonts w:asciiTheme="minorHAnsi" w:eastAsia="Calibri" w:hAnsiTheme="minorHAnsi" w:cs="Calibri"/>
          <w:b w:val="0"/>
          <w:bCs w:val="0"/>
        </w:rPr>
        <w:t>оршаған ортаны басқару жүйелерін енгізетін және үнемі экологиялық аудиттер жүргізетін Samruk-Energy компаниясы. Бұл шаралар компанияға соңғы үш жылда CO2 шығарындыларын 20% төмендетуге мүмкіндік берді. Сонымен қатар, Samruk-Energy жаңартылатын энергия көздеріне белсенді инвестиция салады, бұл көміртегі ізін азайтуға және энергия тиімділігін арттыруға көмектеседі.</w:t>
      </w:r>
    </w:p>
    <w:p w14:paraId="66795E1D"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Әлеуметтік аспектілер компаниялардың ESG стратегияларында да маңызды рөл атқарады. </w:t>
      </w:r>
    </w:p>
    <w:p w14:paraId="591C6689" w14:textId="6D307C5A"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Компаниялардың 65% қызметкерлерді әлеуметтік қолдау бағдарламалары бар, бұл еңбек жағдайларын жақсартуға және қызметкерлердің денсаулығын нығайтуға ықпал етеді. Мысалы, FoodMaster өзінің барлық қызметкерлеріне медициналық сақтандыру бағдарламасын енгізді, сонымен қатар оларға спорттық және сауықтыру шараларына қатысуға мүмкіндік береді.</w:t>
      </w:r>
    </w:p>
    <w:p w14:paraId="3196741B" w14:textId="123D77EE"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lastRenderedPageBreak/>
        <w:t xml:space="preserve">ESG </w:t>
      </w:r>
      <w:r w:rsidR="00AD3DEF">
        <w:rPr>
          <w:rFonts w:asciiTheme="minorHAnsi" w:eastAsia="Calibri" w:hAnsiTheme="minorHAnsi" w:cs="Calibri"/>
          <w:b w:val="0"/>
          <w:bCs w:val="0"/>
        </w:rPr>
        <w:t>принциптері</w:t>
      </w:r>
      <w:r w:rsidRPr="003E1D50">
        <w:rPr>
          <w:rFonts w:asciiTheme="minorHAnsi" w:eastAsia="Calibri" w:hAnsiTheme="minorHAnsi" w:cs="Calibri"/>
          <w:b w:val="0"/>
          <w:bCs w:val="0"/>
        </w:rPr>
        <w:t>н ұстану компанияларға мемлекеттік органдармен және жергілікті қауымдастықтармен қарым-қатынасты нығайтуға көмектеседі, бұл мемлекеттік тапсырыстар мен қолдауды алуға ықпал етуі мүмкін. Мысалы, әлеуметтік және экологиялық жобаларға белсенді қатысатын компаниялардың өз бастамаларын жүзеге асыру үшін мемлекеттік гранттар мен субсидиялар алу мүмкіндігі жоғары.</w:t>
      </w:r>
    </w:p>
    <w:p w14:paraId="73F0FD95"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Ұзақ мерзімді перспективада ESG принциптерін сақтау компанияларға реттеуші талаптар мен нарықтық ортаның өзгеруіне бейімделуге көмектеседі. </w:t>
      </w:r>
    </w:p>
    <w:p w14:paraId="7F3D2BCB"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Бұл әсіресе климаттың өзгеруіне және әлеуметтік мәселелерге байланысты жаһандық өзгерістер жағдайында маңызды болады. </w:t>
      </w:r>
    </w:p>
    <w:p w14:paraId="68C615E3"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Мысалы, шығарындыларды азайту және энергия тиімділігін арттыру үшін қол жетімді ең жақсы технологияларды енгізетін компаниялар жаңа экологиялық стандарттар мен талаптарға тезірек бейімделе алады.</w:t>
      </w:r>
    </w:p>
    <w:p w14:paraId="12428B25" w14:textId="680568A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Нәтижесінде, ESG </w:t>
      </w:r>
      <w:r w:rsidR="00AD3DEF">
        <w:rPr>
          <w:rFonts w:asciiTheme="minorHAnsi" w:eastAsia="Calibri" w:hAnsiTheme="minorHAnsi" w:cs="Calibri"/>
          <w:b w:val="0"/>
          <w:bCs w:val="0"/>
        </w:rPr>
        <w:t>принциптері</w:t>
      </w:r>
      <w:r w:rsidRPr="003E1D50">
        <w:rPr>
          <w:rFonts w:asciiTheme="minorHAnsi" w:eastAsia="Calibri" w:hAnsiTheme="minorHAnsi" w:cs="Calibri"/>
          <w:b w:val="0"/>
          <w:bCs w:val="0"/>
        </w:rPr>
        <w:t xml:space="preserve"> олардың инвестициялық тартымдылығы мен тұрақтылығын жақсартуға ықпал ете отырып, Қазақстандағы көптеген компаниялардың даму </w:t>
      </w:r>
      <w:r w:rsidR="008D3026">
        <w:rPr>
          <w:rFonts w:asciiTheme="minorHAnsi" w:eastAsia="Calibri" w:hAnsiTheme="minorHAnsi" w:cs="Calibri"/>
          <w:b w:val="0"/>
          <w:bCs w:val="0"/>
        </w:rPr>
        <w:t>с</w:t>
      </w:r>
      <w:r w:rsidRPr="003E1D50">
        <w:rPr>
          <w:rFonts w:asciiTheme="minorHAnsi" w:eastAsia="Calibri" w:hAnsiTheme="minorHAnsi" w:cs="Calibri"/>
          <w:b w:val="0"/>
          <w:bCs w:val="0"/>
        </w:rPr>
        <w:t>тратегиясының ажырамас бөлігіне айналады.</w:t>
      </w:r>
    </w:p>
    <w:p w14:paraId="1DE0D094" w14:textId="77777777" w:rsidR="003E1D50" w:rsidRPr="003E1D50" w:rsidRDefault="003E1D50" w:rsidP="00B1524D">
      <w:pPr>
        <w:pStyle w:val="30"/>
        <w:keepNext/>
        <w:keepLines/>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 xml:space="preserve">Осы саладағы одан әрі ілгерілеу үшін компанияларға инновациялық экологиялық технологияларды енгізуге, еңбек жағдайларын жақсартуға және корпоративтік басқаруды нығайтуға күш салуды жалғастыру ұсынылады. </w:t>
      </w:r>
    </w:p>
    <w:p w14:paraId="7483D308" w14:textId="54AE71D7" w:rsidR="003E1D50" w:rsidRDefault="003E1D50"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3E1D50">
        <w:rPr>
          <w:rFonts w:asciiTheme="minorHAnsi" w:eastAsia="Calibri" w:hAnsiTheme="minorHAnsi" w:cs="Calibri"/>
          <w:b w:val="0"/>
          <w:bCs w:val="0"/>
        </w:rPr>
        <w:t>Осылайша, ESG принциптері тұрақты дамуға ықпал етіп қана қоймайды, сонымен қатар нарықта ұзақ мерзімді бәсекеге қабілеттілік пен тұрақтылықты қамтамасыз етеді.</w:t>
      </w:r>
    </w:p>
    <w:p w14:paraId="43E58F02" w14:textId="328CAE34" w:rsidR="003E1D50" w:rsidRDefault="003E1D50"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0D31AEDA" w14:textId="17D37631" w:rsidR="008D3026" w:rsidRDefault="008D3026" w:rsidP="00B1524D">
      <w:pPr>
        <w:pStyle w:val="30"/>
        <w:keepNext/>
        <w:keepLines/>
        <w:spacing w:line="233" w:lineRule="auto"/>
        <w:ind w:firstLine="709"/>
        <w:rPr>
          <w:rFonts w:asciiTheme="minorHAnsi" w:eastAsia="Calibri" w:hAnsiTheme="minorHAnsi" w:cs="Calibri"/>
        </w:rPr>
      </w:pPr>
      <w:r w:rsidRPr="008D3026">
        <w:rPr>
          <w:rFonts w:asciiTheme="minorHAnsi" w:eastAsia="Calibri" w:hAnsiTheme="minorHAnsi" w:cs="Calibri"/>
        </w:rPr>
        <w:t>5.2. Инвесторлардың қабылдауы мен қалауы</w:t>
      </w:r>
    </w:p>
    <w:p w14:paraId="2669FE42" w14:textId="77777777" w:rsidR="008D3026" w:rsidRPr="008D3026" w:rsidRDefault="008D3026" w:rsidP="00B1524D">
      <w:pPr>
        <w:pStyle w:val="30"/>
        <w:keepNext/>
        <w:keepLines/>
        <w:spacing w:line="233" w:lineRule="auto"/>
        <w:ind w:firstLine="709"/>
        <w:rPr>
          <w:rFonts w:asciiTheme="minorHAnsi" w:eastAsia="Calibri" w:hAnsiTheme="minorHAnsi" w:cs="Calibri"/>
        </w:rPr>
      </w:pPr>
    </w:p>
    <w:p w14:paraId="460D8888" w14:textId="7EBB5665"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Қазақстандағы инвесторлар арасында ESG қабылдау барған сайын оң болып келеді, бұл зерттеулердің деректерімен және компаниялардың жауаптарымен расталады. Инвесторлар ESG факторларын компаниялардың инвестициялық тартымдылығын бағалаудың кілті ретінде қарастыруда. Зерттеулер көрсеткендей, компаниялардың 65% ESG принциптерін енгізудің инвестицияларды тартуға әсерін маңызды деп тапты, ал компаниялардың 35% ESG енгізу мен венчурл</w:t>
      </w:r>
      <w:r w:rsidR="00096988">
        <w:rPr>
          <w:rFonts w:asciiTheme="minorHAnsi" w:eastAsia="Calibri" w:hAnsiTheme="minorHAnsi" w:cs="Calibri"/>
          <w:b w:val="0"/>
          <w:bCs w:val="0"/>
        </w:rPr>
        <w:t>ік</w:t>
      </w:r>
      <w:r w:rsidRPr="008D3026">
        <w:rPr>
          <w:rFonts w:asciiTheme="minorHAnsi" w:eastAsia="Calibri" w:hAnsiTheme="minorHAnsi" w:cs="Calibri"/>
          <w:b w:val="0"/>
          <w:bCs w:val="0"/>
        </w:rPr>
        <w:t xml:space="preserve"> инвестициялар арасындағы байланысты көрмейді.</w:t>
      </w:r>
    </w:p>
    <w:p w14:paraId="103BB11C"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Инвесторлар ESG принциптерін енгізетін компаниялар тәуекелге азырақ ұшырайды және сыртқы күйзелістерге төзімді деп санайды. Мысалы, Raimbek Bottlers және FoodMaster сияқты экологиялық және әлеуметтік стандарттарды белсенді түрде енгізетін компаниялар жоғары тұрақтылық пен нарықтық ортаның өзгеруіне бейімделу қабілетін көрсетеді. Бұл олардың тұрақты даму мәселелеріне көп көңіл бөлетін ұзақ мерзімді инвесторлар үшін тартымдылығын арттырады.</w:t>
      </w:r>
    </w:p>
    <w:p w14:paraId="5D0641A2" w14:textId="1489A04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lastRenderedPageBreak/>
        <w:t xml:space="preserve">Инвесторлардың қалауы тұрақты дамудың жоғары стандарттарын көрсететін компанияларға да ауысады. Зерттеулер көрсеткендей, компаниялардың 60% есеп беру үшін GRI стандартын қолданады, ал 15% </w:t>
      </w:r>
      <w:r w:rsidR="00096988" w:rsidRPr="00096988">
        <w:rPr>
          <w:rFonts w:ascii="Calibri" w:hAnsi="Calibri" w:cs="Calibri"/>
          <w:b w:val="0"/>
          <w:bCs w:val="0"/>
          <w:lang w:bidi="ar-SA"/>
        </w:rPr>
        <w:t>TCFD</w:t>
      </w:r>
      <w:r w:rsidR="00096988" w:rsidRPr="008D3026">
        <w:rPr>
          <w:rFonts w:asciiTheme="minorHAnsi" w:eastAsia="Calibri" w:hAnsiTheme="minorHAnsi" w:cs="Calibri"/>
          <w:b w:val="0"/>
          <w:bCs w:val="0"/>
        </w:rPr>
        <w:t xml:space="preserve"> </w:t>
      </w:r>
      <w:r w:rsidRPr="008D3026">
        <w:rPr>
          <w:rFonts w:asciiTheme="minorHAnsi" w:eastAsia="Calibri" w:hAnsiTheme="minorHAnsi" w:cs="Calibri"/>
          <w:b w:val="0"/>
          <w:bCs w:val="0"/>
        </w:rPr>
        <w:t>ұсыныстарын қолданады. Бұл компаниялардың өз қызметінде ашықтық пен есеп берудің маңыздылығын түсінетіндігін көрсетеді, бұл олардың инвестициялық тартымдылығын жақсартуға ықпал етеді.</w:t>
      </w:r>
    </w:p>
    <w:p w14:paraId="5410C21C"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Инвесторлар барған сайын компаниялардан ESG қағидаттарын сақтауды талап етеді, бұл бизнесті осы салада одан әрі жақсартуға ынталандырады. ESG факторларын елемейтін компаниялар капиталды тартуда қиындықтарға тап болуы мүмкін. Мысалы, ESG стандарттарын қолданбайтын компаниялар жалпы санның 20% құрайды, бұл олардың инвестициялық тартымдылығына теріс әсер етуі мүмкін.</w:t>
      </w:r>
    </w:p>
    <w:p w14:paraId="21F39958"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Компаниялар үшін инвесторлардың қалауын ескеру және олардың ESG көрсеткіштерін жақсартуға ұмтылу маңызды. Бұл инвестицияларды тартуға ғана емес, сонымен қатар клиенттер мен басқа да мүдделі тараптардың беделі мен сенімін арттыруға көмектеседі. ESG принциптерін белсенді түрде енгізетін компаниялар бәсекелестік артықшылықтарға ие болады және жоғары тұрақтылық пен нарықтық ортаның өзгеруіне бейімделу қабілетін көрсетеді.</w:t>
      </w:r>
    </w:p>
    <w:p w14:paraId="2C0305F9" w14:textId="371CF54F" w:rsid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Нәтижесінде, Қазақстанда инвесторлар арасында ESG қабылдау барған сайын оң болып келеді және орнықты даму саласындағы жоғары стандарттарды көрсететін компаниялар айтарлықтай бәсекелестік артықшылықтарға ие болады. Осы саладағы одан әрі ілгерілеу үшін компанияларға инновациялық экологиялық технологияларды енгізуге, еңбек жағдайларын жақсартуға және корпоративтік басқаруды нығайтуға күш салуды жалғастыру ұсынылады. </w:t>
      </w:r>
      <w:r w:rsidR="00C01AC8" w:rsidRPr="00C01AC8">
        <w:rPr>
          <w:rFonts w:asciiTheme="minorHAnsi" w:eastAsia="Calibri" w:hAnsiTheme="minorHAnsi" w:cs="Calibri"/>
          <w:b w:val="0"/>
          <w:bCs w:val="0"/>
        </w:rPr>
        <w:t>Осылайша, ESG принциптері тұрақты дамуға ықпал етіп қана қоймайды, сонымен қатар нарықта ұзақ мерзімді бәсекеге қабілеттілік пен тұрақтылықты қамтамасыз етеді.</w:t>
      </w:r>
    </w:p>
    <w:p w14:paraId="6CFBA061" w14:textId="77777777" w:rsidR="00C01AC8" w:rsidRPr="008D3026" w:rsidRDefault="00C01AC8" w:rsidP="00B1524D">
      <w:pPr>
        <w:pStyle w:val="30"/>
        <w:keepNext/>
        <w:keepLines/>
        <w:spacing w:line="233" w:lineRule="auto"/>
        <w:ind w:firstLine="709"/>
        <w:jc w:val="both"/>
        <w:rPr>
          <w:rFonts w:asciiTheme="minorHAnsi" w:eastAsia="Calibri" w:hAnsiTheme="minorHAnsi" w:cs="Calibri"/>
          <w:b w:val="0"/>
          <w:bCs w:val="0"/>
        </w:rPr>
      </w:pPr>
    </w:p>
    <w:p w14:paraId="0B08F980" w14:textId="77777777" w:rsidR="008D3026" w:rsidRPr="00C01AC8" w:rsidRDefault="008D3026" w:rsidP="00B1524D">
      <w:pPr>
        <w:pStyle w:val="30"/>
        <w:keepNext/>
        <w:keepLines/>
        <w:spacing w:line="233" w:lineRule="auto"/>
        <w:ind w:firstLine="709"/>
        <w:rPr>
          <w:rFonts w:asciiTheme="minorHAnsi" w:eastAsia="Calibri" w:hAnsiTheme="minorHAnsi" w:cs="Calibri"/>
        </w:rPr>
      </w:pPr>
      <w:r w:rsidRPr="00C01AC8">
        <w:rPr>
          <w:rFonts w:asciiTheme="minorHAnsi" w:eastAsia="Calibri" w:hAnsiTheme="minorHAnsi" w:cs="Calibri"/>
        </w:rPr>
        <w:t>5.3. Нормативтік-құқықтық база және оның Қазақстандағы ESG дамуындағы рөлі</w:t>
      </w:r>
    </w:p>
    <w:p w14:paraId="72586762"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p>
    <w:p w14:paraId="44830A2B"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Қазақстанда ESG стандарттарына байланысты бірнеше заңнамалық бастамалар енгізілуде.</w:t>
      </w:r>
    </w:p>
    <w:p w14:paraId="7229FF4A" w14:textId="7348A4BB"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Қазақстан Республикасы Президентінің 2022 жылғы 26 қыркүйектегі №1021 Жарлығында Қазақстан Республикасының қаржы секторын дамытудың 2030 жылға дейінгі </w:t>
      </w:r>
      <w:r w:rsidR="00C01AC8">
        <w:rPr>
          <w:rFonts w:asciiTheme="minorHAnsi" w:eastAsia="Calibri" w:hAnsiTheme="minorHAnsi" w:cs="Calibri"/>
          <w:b w:val="0"/>
          <w:bCs w:val="0"/>
        </w:rPr>
        <w:t>т</w:t>
      </w:r>
      <w:r w:rsidRPr="008D3026">
        <w:rPr>
          <w:rFonts w:asciiTheme="minorHAnsi" w:eastAsia="Calibri" w:hAnsiTheme="minorHAnsi" w:cs="Calibri"/>
          <w:b w:val="0"/>
          <w:bCs w:val="0"/>
        </w:rPr>
        <w:t>ұжырымдамасы бекітілді. Негізгі бағыттарға ESG принциптерін енгізу, тәуекелдерді басқаруды жақсарту, қаржы институттарының ашықтығы мен тұрақтылығын арттыру кіреді. Қаржы секторының банк орталықтандырылған моделін дамытуға, шағын және орта бизнесті қолдауға, сондай-ақ халықаралық тәжірибе мен стандарттарды біріктіруге ерекше назар аударылады.</w:t>
      </w:r>
    </w:p>
    <w:p w14:paraId="47700EA0" w14:textId="77777777" w:rsidR="00C01AC8" w:rsidRPr="00C01AC8" w:rsidRDefault="008D3026" w:rsidP="00B1524D">
      <w:pPr>
        <w:pStyle w:val="30"/>
        <w:keepNext/>
        <w:keepLines/>
        <w:spacing w:line="233" w:lineRule="auto"/>
        <w:ind w:firstLine="709"/>
        <w:jc w:val="both"/>
        <w:rPr>
          <w:rFonts w:asciiTheme="minorHAnsi" w:eastAsia="Calibri" w:hAnsiTheme="minorHAnsi" w:cs="Calibri"/>
        </w:rPr>
      </w:pPr>
      <w:r w:rsidRPr="00C01AC8">
        <w:rPr>
          <w:rFonts w:asciiTheme="minorHAnsi" w:eastAsia="Calibri" w:hAnsiTheme="minorHAnsi" w:cs="Calibri"/>
        </w:rPr>
        <w:lastRenderedPageBreak/>
        <w:t xml:space="preserve">ESG енгізу жөніндегі жол картасы </w:t>
      </w:r>
    </w:p>
    <w:p w14:paraId="78635CF1" w14:textId="73953A2C" w:rsidR="00C01AC8"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Қосымша, </w:t>
      </w:r>
      <w:r w:rsidR="00C01AC8" w:rsidRPr="00C01AC8">
        <w:rPr>
          <w:rFonts w:asciiTheme="minorHAnsi" w:hAnsiTheme="minorHAnsi" w:cs="Arial CYR"/>
          <w:b w:val="0"/>
          <w:bCs w:val="0"/>
          <w:lang w:bidi="ar-SA"/>
        </w:rPr>
        <w:t>АРРФР</w:t>
      </w:r>
      <w:r w:rsidRPr="00C01AC8">
        <w:rPr>
          <w:rFonts w:asciiTheme="minorHAnsi" w:eastAsia="Calibri" w:hAnsiTheme="minorHAnsi" w:cs="Calibri"/>
          <w:b w:val="0"/>
          <w:bCs w:val="0"/>
        </w:rPr>
        <w:t xml:space="preserve"> </w:t>
      </w:r>
      <w:r w:rsidR="00C01AC8">
        <w:rPr>
          <w:rFonts w:asciiTheme="minorHAnsi" w:eastAsia="Calibri" w:hAnsiTheme="minorHAnsi" w:cs="Calibri"/>
          <w:b w:val="0"/>
          <w:bCs w:val="0"/>
        </w:rPr>
        <w:t>т</w:t>
      </w:r>
      <w:r w:rsidRPr="008D3026">
        <w:rPr>
          <w:rFonts w:asciiTheme="minorHAnsi" w:eastAsia="Calibri" w:hAnsiTheme="minorHAnsi" w:cs="Calibri"/>
          <w:b w:val="0"/>
          <w:bCs w:val="0"/>
        </w:rPr>
        <w:t xml:space="preserve">өрағасының 2023 жылғы 16 наурыздағы №187 бұйрығымен Қазақстанның Қаржы нарығын реттеуге ESG қағидаттарын енгізу жөніндегі жол картасы бекітілді. </w:t>
      </w:r>
    </w:p>
    <w:p w14:paraId="5033BAC2" w14:textId="67065121"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Жол картасы келесі негізгі шараларды қамтиды: </w:t>
      </w:r>
    </w:p>
    <w:p w14:paraId="6B908E7F"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1. </w:t>
      </w:r>
      <w:r w:rsidRPr="00C01AC8">
        <w:rPr>
          <w:rFonts w:asciiTheme="minorHAnsi" w:eastAsia="Calibri" w:hAnsiTheme="minorHAnsi" w:cs="Calibri"/>
        </w:rPr>
        <w:t>ESG тәуекелдерін ашу</w:t>
      </w:r>
      <w:r w:rsidRPr="008D3026">
        <w:rPr>
          <w:rFonts w:asciiTheme="minorHAnsi" w:eastAsia="Calibri" w:hAnsiTheme="minorHAnsi" w:cs="Calibri"/>
          <w:b w:val="0"/>
          <w:bCs w:val="0"/>
        </w:rPr>
        <w:t xml:space="preserve">: қаржы ұйымдарына ESG тәуекелдеріне ұшырау дәрежесі туралы ақпаратты ашу бойынша ұсыныстар әзірлеу және қабылдау. </w:t>
      </w:r>
    </w:p>
    <w:p w14:paraId="23B79F2A"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2024 жылдан бастап ESG ақпаратын ашу барлық қаржы ұйымдары үшін міндетті болады. </w:t>
      </w:r>
    </w:p>
    <w:p w14:paraId="5661E001" w14:textId="5591B6A6"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2. </w:t>
      </w:r>
      <w:r w:rsidRPr="00C01AC8">
        <w:rPr>
          <w:rFonts w:asciiTheme="minorHAnsi" w:eastAsia="Calibri" w:hAnsiTheme="minorHAnsi" w:cs="Calibri"/>
        </w:rPr>
        <w:t xml:space="preserve">ESG </w:t>
      </w:r>
      <w:r w:rsidR="00C01AC8">
        <w:rPr>
          <w:rFonts w:asciiTheme="minorHAnsi" w:eastAsia="Calibri" w:hAnsiTheme="minorHAnsi" w:cs="Calibri"/>
        </w:rPr>
        <w:t>т</w:t>
      </w:r>
      <w:r w:rsidRPr="00C01AC8">
        <w:rPr>
          <w:rFonts w:asciiTheme="minorHAnsi" w:eastAsia="Calibri" w:hAnsiTheme="minorHAnsi" w:cs="Calibri"/>
        </w:rPr>
        <w:t>әуекелдерін басқару</w:t>
      </w:r>
      <w:r w:rsidRPr="008D3026">
        <w:rPr>
          <w:rFonts w:asciiTheme="minorHAnsi" w:eastAsia="Calibri" w:hAnsiTheme="minorHAnsi" w:cs="Calibri"/>
          <w:b w:val="0"/>
          <w:bCs w:val="0"/>
        </w:rPr>
        <w:t xml:space="preserve">: экологиялық және әлеуметтік тәуекелдерді басқару, сондай-ақ банктердің несиелік портфолиосының көміртегі ізін бағалау бойынша нұсқаулықтарды әзірлеу және енгізу. </w:t>
      </w:r>
    </w:p>
    <w:p w14:paraId="03DB66BA" w14:textId="77777777" w:rsidR="008D3026" w:rsidRPr="008D3026" w:rsidRDefault="008D3026" w:rsidP="00B1524D">
      <w:pPr>
        <w:pStyle w:val="30"/>
        <w:keepNext/>
        <w:keepLines/>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3. </w:t>
      </w:r>
      <w:r w:rsidRPr="00C01AC8">
        <w:rPr>
          <w:rFonts w:asciiTheme="minorHAnsi" w:eastAsia="Calibri" w:hAnsiTheme="minorHAnsi" w:cs="Calibri"/>
        </w:rPr>
        <w:t>ESG принциптерін корпоративтік басқаруға енгізу</w:t>
      </w:r>
      <w:r w:rsidRPr="008D3026">
        <w:rPr>
          <w:rFonts w:asciiTheme="minorHAnsi" w:eastAsia="Calibri" w:hAnsiTheme="minorHAnsi" w:cs="Calibri"/>
          <w:b w:val="0"/>
          <w:bCs w:val="0"/>
        </w:rPr>
        <w:t xml:space="preserve">: ішкі тәуекелдерді басқару жүйелері мен корпоративтік басқару жүйесіне қойылатын талаптарды әзірлеу. </w:t>
      </w:r>
    </w:p>
    <w:p w14:paraId="5A03CB12" w14:textId="1CDB641E" w:rsidR="008D3026" w:rsidRDefault="008D3026"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8D3026">
        <w:rPr>
          <w:rFonts w:asciiTheme="minorHAnsi" w:eastAsia="Calibri" w:hAnsiTheme="minorHAnsi" w:cs="Calibri"/>
          <w:b w:val="0"/>
          <w:bCs w:val="0"/>
        </w:rPr>
        <w:t xml:space="preserve">4. </w:t>
      </w:r>
      <w:r w:rsidRPr="00C01AC8">
        <w:rPr>
          <w:rFonts w:asciiTheme="minorHAnsi" w:eastAsia="Calibri" w:hAnsiTheme="minorHAnsi" w:cs="Calibri"/>
        </w:rPr>
        <w:t>ESG тәуекелдерін бақылау</w:t>
      </w:r>
      <w:r w:rsidRPr="008D3026">
        <w:rPr>
          <w:rFonts w:asciiTheme="minorHAnsi" w:eastAsia="Calibri" w:hAnsiTheme="minorHAnsi" w:cs="Calibri"/>
          <w:b w:val="0"/>
          <w:bCs w:val="0"/>
        </w:rPr>
        <w:t xml:space="preserve">: </w:t>
      </w:r>
      <w:r w:rsidR="00C01AC8">
        <w:rPr>
          <w:rFonts w:asciiTheme="minorHAnsi" w:eastAsia="Calibri" w:hAnsiTheme="minorHAnsi" w:cs="Calibri"/>
          <w:b w:val="0"/>
          <w:bCs w:val="0"/>
        </w:rPr>
        <w:t>к</w:t>
      </w:r>
      <w:r w:rsidRPr="008D3026">
        <w:rPr>
          <w:rFonts w:asciiTheme="minorHAnsi" w:eastAsia="Calibri" w:hAnsiTheme="minorHAnsi" w:cs="Calibri"/>
          <w:b w:val="0"/>
          <w:bCs w:val="0"/>
        </w:rPr>
        <w:t>лиматтық стресс-тест сценарийлерін әзірлеу және ESG тәуекел көрсеткіштерін қаржы ұйымдарын қадағалау бағалауына біріктіру.</w:t>
      </w:r>
    </w:p>
    <w:p w14:paraId="3D12F85D" w14:textId="77777777" w:rsidR="00C01AC8" w:rsidRPr="00C01AC8" w:rsidRDefault="00C01AC8" w:rsidP="00B1524D">
      <w:pPr>
        <w:pStyle w:val="30"/>
        <w:keepNext/>
        <w:keepLines/>
        <w:spacing w:line="233" w:lineRule="auto"/>
        <w:ind w:firstLine="709"/>
        <w:jc w:val="both"/>
        <w:rPr>
          <w:rFonts w:asciiTheme="minorHAnsi" w:eastAsia="Calibri" w:hAnsiTheme="minorHAnsi" w:cs="Calibri"/>
          <w:b w:val="0"/>
          <w:bCs w:val="0"/>
        </w:rPr>
      </w:pPr>
      <w:r w:rsidRPr="00C01AC8">
        <w:rPr>
          <w:rFonts w:asciiTheme="minorHAnsi" w:eastAsia="Calibri" w:hAnsiTheme="minorHAnsi" w:cs="Calibri"/>
          <w:b w:val="0"/>
          <w:bCs w:val="0"/>
        </w:rPr>
        <w:t>5. Экспорттық әлеуетті арттыру: ESG мәселелері бойынша қаржы секторының сараптамалық әлеуетін арттыру үшін оқыту семинарларын, дөңгелек үстелдерді және өзара іс-қимылдың өзге де нысандарын ұйымдастыру.</w:t>
      </w:r>
    </w:p>
    <w:p w14:paraId="1BCECB26" w14:textId="77777777" w:rsidR="00C01AC8" w:rsidRPr="00C01AC8" w:rsidRDefault="00C01AC8" w:rsidP="00B1524D">
      <w:pPr>
        <w:pStyle w:val="30"/>
        <w:keepNext/>
        <w:keepLines/>
        <w:spacing w:line="233" w:lineRule="auto"/>
        <w:ind w:firstLine="709"/>
        <w:jc w:val="both"/>
        <w:rPr>
          <w:rFonts w:asciiTheme="minorHAnsi" w:eastAsia="Calibri" w:hAnsiTheme="minorHAnsi" w:cs="Calibri"/>
          <w:b w:val="0"/>
          <w:bCs w:val="0"/>
        </w:rPr>
      </w:pPr>
      <w:r w:rsidRPr="00C01AC8">
        <w:rPr>
          <w:rFonts w:asciiTheme="minorHAnsi" w:eastAsia="Calibri" w:hAnsiTheme="minorHAnsi" w:cs="Calibri"/>
          <w:b w:val="0"/>
          <w:bCs w:val="0"/>
        </w:rPr>
        <w:t xml:space="preserve">Бұл заңнамалық бастамалар ESG қағидаттарын Қазақстанның компаниялары мен қаржы институттарының қызметіне интеграциялау үшін қолайлы орта құруға ықпал етеді. </w:t>
      </w:r>
    </w:p>
    <w:p w14:paraId="67542F98" w14:textId="77777777" w:rsidR="00C01AC8" w:rsidRPr="00C01AC8" w:rsidRDefault="00C01AC8" w:rsidP="00B1524D">
      <w:pPr>
        <w:pStyle w:val="30"/>
        <w:keepNext/>
        <w:keepLines/>
        <w:spacing w:line="233" w:lineRule="auto"/>
        <w:ind w:firstLine="709"/>
        <w:jc w:val="both"/>
        <w:rPr>
          <w:rFonts w:asciiTheme="minorHAnsi" w:eastAsia="Calibri" w:hAnsiTheme="minorHAnsi" w:cs="Calibri"/>
          <w:b w:val="0"/>
          <w:bCs w:val="0"/>
        </w:rPr>
      </w:pPr>
      <w:r w:rsidRPr="00C01AC8">
        <w:rPr>
          <w:rFonts w:asciiTheme="minorHAnsi" w:eastAsia="Calibri" w:hAnsiTheme="minorHAnsi" w:cs="Calibri"/>
          <w:b w:val="0"/>
          <w:bCs w:val="0"/>
        </w:rPr>
        <w:t>Олар сонымен қатар бизнесті экологиялық және әлеуметтік жақсартуға ынталандырады</w:t>
      </w:r>
    </w:p>
    <w:p w14:paraId="2C5FE58D" w14:textId="075E8651" w:rsidR="008D3026" w:rsidRDefault="00C01AC8"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C01AC8">
        <w:rPr>
          <w:rFonts w:asciiTheme="minorHAnsi" w:eastAsia="Calibri" w:hAnsiTheme="minorHAnsi" w:cs="Calibri"/>
          <w:b w:val="0"/>
          <w:bCs w:val="0"/>
        </w:rPr>
        <w:t xml:space="preserve"> жауапкершілік, бұл олардың инвестициялық тартымдылығы мен халықаралық аренадағы бәсекеге қабілеттілігін арттырады</w:t>
      </w:r>
      <w:r>
        <w:rPr>
          <w:rFonts w:asciiTheme="minorHAnsi" w:eastAsia="Calibri" w:hAnsiTheme="minorHAnsi" w:cs="Calibri"/>
          <w:b w:val="0"/>
          <w:bCs w:val="0"/>
        </w:rPr>
        <w:t>.</w:t>
      </w:r>
    </w:p>
    <w:p w14:paraId="5053825A" w14:textId="15E5A538" w:rsidR="00740E20" w:rsidRDefault="00740E20"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7B035F21" w14:textId="2B43C5D3" w:rsidR="00740E20" w:rsidRPr="00300415" w:rsidRDefault="00740E20" w:rsidP="00B1524D">
      <w:pPr>
        <w:pStyle w:val="30"/>
        <w:keepNext/>
        <w:keepLines/>
        <w:spacing w:line="233" w:lineRule="auto"/>
        <w:ind w:firstLine="709"/>
        <w:jc w:val="both"/>
        <w:rPr>
          <w:rFonts w:asciiTheme="minorHAnsi" w:eastAsia="Calibri" w:hAnsiTheme="minorHAnsi" w:cs="Calibri"/>
        </w:rPr>
      </w:pPr>
      <w:r w:rsidRPr="00300415">
        <w:rPr>
          <w:rFonts w:asciiTheme="minorHAnsi" w:eastAsia="Calibri" w:hAnsiTheme="minorHAnsi" w:cs="Calibri"/>
        </w:rPr>
        <w:t xml:space="preserve">5.4. ESG бастамаларына нарықтық </w:t>
      </w:r>
      <w:r w:rsidR="00300415">
        <w:rPr>
          <w:rFonts w:asciiTheme="minorHAnsi" w:eastAsia="Calibri" w:hAnsiTheme="minorHAnsi" w:cs="Calibri"/>
        </w:rPr>
        <w:t>р</w:t>
      </w:r>
      <w:r w:rsidRPr="00300415">
        <w:rPr>
          <w:rFonts w:asciiTheme="minorHAnsi" w:eastAsia="Calibri" w:hAnsiTheme="minorHAnsi" w:cs="Calibri"/>
        </w:rPr>
        <w:t>еакция</w:t>
      </w:r>
    </w:p>
    <w:p w14:paraId="4B656262"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p>
    <w:p w14:paraId="0B7C2AF0"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 xml:space="preserve">Қазақстандағы ESG бастамаларына нарықтың реакциясы тұтастай алғанда оң, </w:t>
      </w:r>
    </w:p>
    <w:p w14:paraId="3587EACA"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 xml:space="preserve">бұл зерттеу деректерімен де, сауалнамаға қатысатын компаниялардың жауаптарымен де расталады. </w:t>
      </w:r>
    </w:p>
    <w:p w14:paraId="3A472AAA"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 xml:space="preserve">ESG принциптерін белсенді түрде енгізетін компаниялар инвесторлар мен жұртшылықтың айтарлықтай қолдауына ие. </w:t>
      </w:r>
    </w:p>
    <w:p w14:paraId="573C8915"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Бұл тұрақты дамудың маңыздылығы және оның бизнестің ұзақ мерзімді тұрақтылығына әсері туралы хабардарлықтың артуына байланысты.</w:t>
      </w:r>
    </w:p>
    <w:p w14:paraId="4863D5DA" w14:textId="6208F0D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lastRenderedPageBreak/>
        <w:t>Зерттеулер көрсеткендей, компаниялардың 65% ESG принциптерін енгізудің инвестицияларды тартуға әсерін маңызды деп тапты. Бұл инвесторлар компанияларды тек қаржылық көрсеткіштер бойынша ғана емес, сонымен қатар экологиялық, әлеуметтік және басқарушылық тәуекелдерді басқару қабілеттері бойынша да бағалайтындығын көрсетеді.</w:t>
      </w:r>
    </w:p>
    <w:p w14:paraId="390FE343"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ESG жоғары стандарттарын көрсететін компаниялар бәсекелестік артықшылықтарға ие болады, бұл олардың инвестициялық тартымдылығын жақсартуға ықпал етеді.</w:t>
      </w:r>
    </w:p>
    <w:p w14:paraId="318E5DBA"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Компанияларды ESG принциптерін енгізуге ынталандыратын негізгі аспектілердің бірі қаржыландырудың жеңілдетілген шарттарына қол жеткізу болып табылады. Көптеген халықаралық және жергілікті қаржы институттары жоғары ESG стандарттарын сақтайтын компаниялар үшін жақсы шарттарды ұсынады. Мысалы, Еуропалық Қайта Құру және даму банкі (ЕҚДБ) тұрақты даму мен көміртегі ізін азайтуға бағытталған жобаларды белсенді қолдайды. Мұндай жобаларға қатысатын компаниялар жеңілдетілген несиелер мен гранттарға қол жеткізе алады, бұл олардың дамуына және нарықтағы позицияларын нығайтуға ықпал етеді.</w:t>
      </w:r>
    </w:p>
    <w:p w14:paraId="3DAE80FC"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ESG міндеттемесін көрсететін компаниялар мемлекеттік және халықаралық тендерлерде де жеңіске жетеді. Үкіметтер мен халықаралық ұйымдар өздерінің тендерлік процедураларына ESG критерийлерін көбірек қосады, бұл бизнес үшін қосымша ынталандыруды тудырады. Мысалы, ESG принциптерін белсенді түрде жүзеге асыратын KEGOC тұрақты дамуға деген адалдығының арқасында энергетикалық инфрақұрылымды салуға және жаңартуға бірнеше ірі келісімшарттар алды.</w:t>
      </w:r>
    </w:p>
    <w:p w14:paraId="6A972A45" w14:textId="0C0C42FF"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Нарықтың оң реакциясы тұтынушылардың адалдығының артуынан да көрінеді. Зерттеулер көрсеткендей, компаниялардың 70% ESG бойынша тренингтер мен тренингтер өткізеді, бұл еңбек жағдайларын жақсартуға және қызметкерлердің біліктілігін арттыруға ықпал етеді. Бұл өз кезегінде тұтынушылар оң қабылдайтын өнімдер мен қызметтердің сапасын жақсартады. Тұтынушылар бәсекеге қабілеттілігін арттыратын әлеуметтік және экологиялық жауапкершілікті көрсететін компанияларға көбірек басымдық беруде.</w:t>
      </w:r>
    </w:p>
    <w:p w14:paraId="4D8BC85A" w14:textId="77777777" w:rsidR="00300415"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 xml:space="preserve">ESG принциптерін белсенді түрде енгізетін компаниялар жергілікті қауымдастықтармен және мемлекеттік органдармен қарым-қатынастың жақсарғанын атап өтеді. </w:t>
      </w:r>
    </w:p>
    <w:p w14:paraId="0A58DBCD" w14:textId="699AFEC9"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Бұл мыналарға байланысты</w:t>
      </w:r>
      <w:r w:rsidR="00300415">
        <w:rPr>
          <w:rFonts w:asciiTheme="minorHAnsi" w:eastAsia="Calibri" w:hAnsiTheme="minorHAnsi" w:cs="Calibri"/>
          <w:b w:val="0"/>
          <w:bCs w:val="0"/>
        </w:rPr>
        <w:t>: к</w:t>
      </w:r>
      <w:r w:rsidRPr="00740E20">
        <w:rPr>
          <w:rFonts w:asciiTheme="minorHAnsi" w:eastAsia="Calibri" w:hAnsiTheme="minorHAnsi" w:cs="Calibri"/>
          <w:b w:val="0"/>
          <w:bCs w:val="0"/>
        </w:rPr>
        <w:t>омпаниялар тұрақты даму саласындағы жоғары стандарттарды сақтап қана қоймай, әлеуметтік жобаларға белсенді қатысады. Мысалы, Samruk-Energy білім беру, денсаулық сақтау және инфрақұрылымға инвестиция салу арқылы жергілікті қауымдастықтарды әлеуметтік қолдау бағдарламаларын жүзеге асырады.</w:t>
      </w:r>
    </w:p>
    <w:p w14:paraId="0DF5096A"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lastRenderedPageBreak/>
        <w:t>Нарық компанияларды ESG принциптерін белсенді енгізуге және олардың стандарттарын арттыруға ынталандырады. Бұл сауалнама деректерімен расталады, оған сәйкес компаниялардың 82% өздерінің ESG тәжірибелерін одан әрі дамытуға және жақсартуға дайын екендіктерін білдірді. Бұл қазақстандық бизнес арасында хабардарлық пен орнықты дамуға қызығушылықтың жоғары деңгейін көрсетеді.</w:t>
      </w:r>
    </w:p>
    <w:p w14:paraId="0C76D4FE"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ESG саласындағы одан әрі ілгерілеу үшін компаниялар инновациялық экологиялық технологияларды енгізуді, еңбек жағдайларын жақсартуды және корпоративтік басқаруды нығайтуды жалғастыруы тиіс. Бұл олардың инвестициялық тартымдылығын жақсартуға ғана емес, сонымен қатар нарықта ұзақ мерзімді бәсекеге қабілеттілік пен тұрақтылықты қамтамасыз етеді. Қазақстандағы ESG бастамаларына нарықтың реакциясы орнықты даму көптеген компаниялардың стратегияларының ажырамас бөлігіне айналып, олардың табысты дамуы мен өркендеуіне ықпал ететіндігінің маңызды көрсеткіші болып табылады.</w:t>
      </w:r>
    </w:p>
    <w:p w14:paraId="45D5D191" w14:textId="7A2D6691" w:rsid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Осылайша, Қазақстандағы ESG бастамаларына нарықтың реакциясы жалпы оң. ESG принциптерін белсенді түрде енгізетін компаниялар инвесторлар мен жұртшылықтың қолдауына ие болады, мемлекеттік және халықаралық тендерлерде жеңіске жетеді, қаржыландырудың жеңілдетілген шарттарына қол жеткізеді және тұтынушылардың адалдығына ие болады. Бұл компанияларды ESG принциптерін белсенді енгізуге және олардың стандарттарын жақсартуға ынталандырады, бұл олардың инвестициялық тартымдылығы мен ұзақ мерзімді тұрақтылығын жақсартуға ықпал етеді.</w:t>
      </w:r>
    </w:p>
    <w:p w14:paraId="3AC4CB0D" w14:textId="77777777" w:rsidR="00300415" w:rsidRPr="00740E20" w:rsidRDefault="00300415" w:rsidP="00B1524D">
      <w:pPr>
        <w:pStyle w:val="30"/>
        <w:keepNext/>
        <w:keepLines/>
        <w:spacing w:line="233" w:lineRule="auto"/>
        <w:ind w:firstLine="709"/>
        <w:jc w:val="both"/>
        <w:rPr>
          <w:rFonts w:asciiTheme="minorHAnsi" w:eastAsia="Calibri" w:hAnsiTheme="minorHAnsi" w:cs="Calibri"/>
          <w:b w:val="0"/>
          <w:bCs w:val="0"/>
        </w:rPr>
      </w:pPr>
    </w:p>
    <w:p w14:paraId="057D615E" w14:textId="2692BD98" w:rsidR="00300415" w:rsidRPr="00300415" w:rsidRDefault="00740E20" w:rsidP="00B1524D">
      <w:pPr>
        <w:pStyle w:val="30"/>
        <w:keepNext/>
        <w:keepLines/>
        <w:spacing w:line="233" w:lineRule="auto"/>
        <w:ind w:firstLine="709"/>
        <w:rPr>
          <w:rFonts w:asciiTheme="minorHAnsi" w:eastAsia="Calibri" w:hAnsiTheme="minorHAnsi" w:cs="Calibri"/>
        </w:rPr>
      </w:pPr>
      <w:r w:rsidRPr="00300415">
        <w:rPr>
          <w:rFonts w:asciiTheme="minorHAnsi" w:eastAsia="Calibri" w:hAnsiTheme="minorHAnsi" w:cs="Calibri"/>
        </w:rPr>
        <w:t>6. Ұсыныстар</w:t>
      </w:r>
    </w:p>
    <w:p w14:paraId="36D5717B" w14:textId="360D05E0" w:rsidR="00740E20" w:rsidRPr="00300415" w:rsidRDefault="00740E20" w:rsidP="00B1524D">
      <w:pPr>
        <w:pStyle w:val="30"/>
        <w:keepNext/>
        <w:keepLines/>
        <w:spacing w:line="233" w:lineRule="auto"/>
        <w:ind w:firstLine="709"/>
        <w:rPr>
          <w:rFonts w:asciiTheme="minorHAnsi" w:eastAsia="Calibri" w:hAnsiTheme="minorHAnsi" w:cs="Calibri"/>
        </w:rPr>
      </w:pPr>
      <w:r w:rsidRPr="00300415">
        <w:rPr>
          <w:rFonts w:asciiTheme="minorHAnsi" w:eastAsia="Calibri" w:hAnsiTheme="minorHAnsi" w:cs="Calibri"/>
        </w:rPr>
        <w:t>6.1. Қазақстанның түрлі секторларында ESG интеграциялау жөніндегі стратегиялар</w:t>
      </w:r>
    </w:p>
    <w:p w14:paraId="2CA73B17" w14:textId="77777777" w:rsidR="00300415" w:rsidRPr="00740E20" w:rsidRDefault="00300415" w:rsidP="00B1524D">
      <w:pPr>
        <w:pStyle w:val="30"/>
        <w:keepNext/>
        <w:keepLines/>
        <w:spacing w:line="233" w:lineRule="auto"/>
        <w:ind w:firstLine="709"/>
        <w:jc w:val="both"/>
        <w:rPr>
          <w:rFonts w:asciiTheme="minorHAnsi" w:eastAsia="Calibri" w:hAnsiTheme="minorHAnsi" w:cs="Calibri"/>
          <w:b w:val="0"/>
          <w:bCs w:val="0"/>
        </w:rPr>
      </w:pPr>
    </w:p>
    <w:p w14:paraId="356F524D"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Қазақстан экономикасының әртүрлі секторларында ESG қағидаттарын табысты интеграциялау үшін әрбір саланың ерекшелігін ескеретін кешенді стратегияларды әзірлеу және енгізу қажет. Компаниялар ESG стандарттарына сәйкестіктің ағымдағы деңгейін бағалаудан және жақсарту үшін негізгі бағыттарды анықтаудан бастауы керек.</w:t>
      </w:r>
    </w:p>
    <w:p w14:paraId="0AB52CEB"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300415">
        <w:rPr>
          <w:rFonts w:asciiTheme="minorHAnsi" w:eastAsia="Calibri" w:hAnsiTheme="minorHAnsi" w:cs="Calibri"/>
        </w:rPr>
        <w:t>Энергетика секторында</w:t>
      </w:r>
      <w:r w:rsidRPr="00740E20">
        <w:rPr>
          <w:rFonts w:asciiTheme="minorHAnsi" w:eastAsia="Calibri" w:hAnsiTheme="minorHAnsi" w:cs="Calibri"/>
          <w:b w:val="0"/>
          <w:bCs w:val="0"/>
        </w:rPr>
        <w:t xml:space="preserve"> энергия тиімділігін арттыруға және жаңартылатын энергия көздерін дамытуға назар аудару қажет. KEGOC және Samruk-Energy сияқты компаниялар көміртегі ізін азайту және экологиялық жауапкершілікті жақсарту үшін жабдықты жаңартуды және қол жетімді ең жақсы технологияларды енгізуді жалғастыра алады.</w:t>
      </w:r>
    </w:p>
    <w:p w14:paraId="6388D7C9" w14:textId="4F70574D" w:rsidR="00740E20" w:rsidRPr="00740E20" w:rsidRDefault="00300415" w:rsidP="00B1524D">
      <w:pPr>
        <w:pStyle w:val="30"/>
        <w:keepNext/>
        <w:keepLines/>
        <w:spacing w:line="233" w:lineRule="auto"/>
        <w:ind w:firstLine="709"/>
        <w:jc w:val="both"/>
        <w:rPr>
          <w:rFonts w:asciiTheme="minorHAnsi" w:eastAsia="Calibri" w:hAnsiTheme="minorHAnsi" w:cs="Calibri"/>
          <w:b w:val="0"/>
          <w:bCs w:val="0"/>
        </w:rPr>
      </w:pPr>
      <w:r w:rsidRPr="00300415">
        <w:rPr>
          <w:rFonts w:asciiTheme="minorHAnsi" w:eastAsia="Calibri" w:hAnsiTheme="minorHAnsi" w:cs="Calibri"/>
        </w:rPr>
        <w:lastRenderedPageBreak/>
        <w:t>Т</w:t>
      </w:r>
      <w:r w:rsidR="00740E20" w:rsidRPr="00300415">
        <w:rPr>
          <w:rFonts w:asciiTheme="minorHAnsi" w:eastAsia="Calibri" w:hAnsiTheme="minorHAnsi" w:cs="Calibri"/>
        </w:rPr>
        <w:t>ау-кен өнеркәсібінде</w:t>
      </w:r>
      <w:r w:rsidR="00740E20" w:rsidRPr="00740E20">
        <w:rPr>
          <w:rFonts w:asciiTheme="minorHAnsi" w:eastAsia="Calibri" w:hAnsiTheme="minorHAnsi" w:cs="Calibri"/>
          <w:b w:val="0"/>
          <w:bCs w:val="0"/>
        </w:rPr>
        <w:t xml:space="preserve"> қалдықтарды басқаруға және парниктік газдар шығарындыларын азайтуға назар аудару маңызды. Қазатомөнеркәсіп және Тау-Кен Самұрық сияқты компаниялар экологиялық таза технологияларды декарбонизациялау және енгізу жөніндегі жобаларды белсенді дамытып, сондай-ақ жергілікті қоғамдастықтарды қолдауға бағытталған әлеуметтік бастамаларға назар аударуы тиіс.</w:t>
      </w:r>
    </w:p>
    <w:p w14:paraId="13CB1E80" w14:textId="48B3940C"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300415">
        <w:rPr>
          <w:rFonts w:asciiTheme="minorHAnsi" w:eastAsia="Calibri" w:hAnsiTheme="minorHAnsi" w:cs="Calibri"/>
        </w:rPr>
        <w:t>Химия өнеркәсібі</w:t>
      </w:r>
      <w:r w:rsidRPr="00740E20">
        <w:rPr>
          <w:rFonts w:asciiTheme="minorHAnsi" w:eastAsia="Calibri" w:hAnsiTheme="minorHAnsi" w:cs="Calibri"/>
          <w:b w:val="0"/>
          <w:bCs w:val="0"/>
        </w:rPr>
        <w:t xml:space="preserve"> тұрақты экологиялық аудиттер мен ISO 14001 сияқты халықаралық стандарттар бойынша сертификаттау арқылы ESG көрсеткіштерін жақсарта алады. </w:t>
      </w:r>
      <w:r w:rsidR="00300415">
        <w:rPr>
          <w:rFonts w:asciiTheme="minorHAnsi" w:eastAsia="Calibri" w:hAnsiTheme="minorHAnsi" w:cs="Calibri"/>
          <w:b w:val="0"/>
          <w:bCs w:val="0"/>
        </w:rPr>
        <w:t>Қ</w:t>
      </w:r>
      <w:r w:rsidRPr="00740E20">
        <w:rPr>
          <w:rFonts w:asciiTheme="minorHAnsi" w:eastAsia="Calibri" w:hAnsiTheme="minorHAnsi" w:cs="Calibri"/>
          <w:b w:val="0"/>
          <w:bCs w:val="0"/>
        </w:rPr>
        <w:t>азАзот және СКЗ-U сияқты компаниялар ластаушы заттардың шығарындыларын азайту және суды басқару бойынша күш-жігерін жалғастыруы керек.</w:t>
      </w:r>
    </w:p>
    <w:p w14:paraId="725DDE3A" w14:textId="77777777" w:rsidR="00740E20" w:rsidRPr="00740E20" w:rsidRDefault="00740E20" w:rsidP="00B1524D">
      <w:pPr>
        <w:pStyle w:val="30"/>
        <w:keepNext/>
        <w:keepLines/>
        <w:spacing w:line="233" w:lineRule="auto"/>
        <w:ind w:firstLine="709"/>
        <w:jc w:val="both"/>
        <w:rPr>
          <w:rFonts w:asciiTheme="minorHAnsi" w:eastAsia="Calibri" w:hAnsiTheme="minorHAnsi" w:cs="Calibri"/>
          <w:b w:val="0"/>
          <w:bCs w:val="0"/>
        </w:rPr>
      </w:pPr>
      <w:r w:rsidRPr="00300415">
        <w:rPr>
          <w:rFonts w:asciiTheme="minorHAnsi" w:eastAsia="Calibri" w:hAnsiTheme="minorHAnsi" w:cs="Calibri"/>
        </w:rPr>
        <w:t>Тамақ өнеркәсібінде</w:t>
      </w:r>
      <w:r w:rsidRPr="00740E20">
        <w:rPr>
          <w:rFonts w:asciiTheme="minorHAnsi" w:eastAsia="Calibri" w:hAnsiTheme="minorHAnsi" w:cs="Calibri"/>
          <w:b w:val="0"/>
          <w:bCs w:val="0"/>
        </w:rPr>
        <w:t xml:space="preserve"> тұрақты жеткізу тізбегін дамыту және қалдықтарды азайту ұсынылады. Raimbek Bottlers және FoodMaster сияқты компаниялар еңбек жағдайларын жақсартып, өндірістегі қауіпсіздікті жақсарта алады, сонымен қатар әлеуметтік бағдарламаларға белсенді қатыса алады.</w:t>
      </w:r>
    </w:p>
    <w:p w14:paraId="260025BE" w14:textId="16234D16" w:rsidR="00740E20" w:rsidRDefault="00740E20"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740E20">
        <w:rPr>
          <w:rFonts w:asciiTheme="minorHAnsi" w:eastAsia="Calibri" w:hAnsiTheme="minorHAnsi" w:cs="Calibri"/>
          <w:b w:val="0"/>
          <w:bCs w:val="0"/>
        </w:rPr>
        <w:t>Барлық секторлар үшін егжей-тегжейлі ESG есептерін жариялау арқылы ашықтық пен есеп беру деңгейін арттыру маңызды. Бұл инвесторлар мен клиенттердің сенімін жақсартуға, сондай-ақ қосымша инвестицияларды тартуға көмектеседі.</w:t>
      </w:r>
    </w:p>
    <w:p w14:paraId="27382D8E" w14:textId="3138660C" w:rsidR="00740E20" w:rsidRDefault="00740E20"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7F5E533D" w14:textId="7C004793" w:rsidR="00C0166A" w:rsidRPr="00C0166A" w:rsidRDefault="00C0166A" w:rsidP="00B1524D">
      <w:pPr>
        <w:pStyle w:val="30"/>
        <w:keepNext/>
        <w:keepLines/>
        <w:spacing w:line="233" w:lineRule="auto"/>
        <w:ind w:firstLine="709"/>
        <w:jc w:val="both"/>
        <w:rPr>
          <w:rFonts w:asciiTheme="minorHAnsi" w:eastAsia="Calibri" w:hAnsiTheme="minorHAnsi" w:cs="Calibri"/>
        </w:rPr>
      </w:pPr>
      <w:r w:rsidRPr="00C0166A">
        <w:rPr>
          <w:rFonts w:asciiTheme="minorHAnsi" w:eastAsia="Calibri" w:hAnsiTheme="minorHAnsi" w:cs="Calibri"/>
        </w:rPr>
        <w:t>6.2.</w:t>
      </w:r>
      <w:r w:rsidRPr="00C0166A">
        <w:rPr>
          <w:rFonts w:asciiTheme="minorHAnsi" w:eastAsia="Calibri" w:hAnsiTheme="minorHAnsi" w:cs="Calibri"/>
        </w:rPr>
        <w:tab/>
        <w:t>Венчурлік капиталистерге арналған ұсыныстар: практикалық нұсқаулық</w:t>
      </w:r>
    </w:p>
    <w:p w14:paraId="60AC375B"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49D482FD" w14:textId="4B57C1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ESG принциптерін енгізу венчурл</w:t>
      </w:r>
      <w:r>
        <w:rPr>
          <w:rFonts w:asciiTheme="minorHAnsi" w:eastAsia="Calibri" w:hAnsiTheme="minorHAnsi" w:cs="Calibri"/>
          <w:b w:val="0"/>
          <w:bCs w:val="0"/>
        </w:rPr>
        <w:t>ік</w:t>
      </w:r>
      <w:r w:rsidRPr="00C0166A">
        <w:rPr>
          <w:rFonts w:asciiTheme="minorHAnsi" w:eastAsia="Calibri" w:hAnsiTheme="minorHAnsi" w:cs="Calibri"/>
          <w:b w:val="0"/>
          <w:bCs w:val="0"/>
        </w:rPr>
        <w:t xml:space="preserve"> капиталистер үшін айтарлықтай мүмкіндіктер ұсынады. ESG принциптерін сәтті енгізу үшін келесі қадамдарды қамтитын практикалық нұсқаулықты орындау ұсынылады:</w:t>
      </w:r>
    </w:p>
    <w:p w14:paraId="78B1F115"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1.</w:t>
      </w:r>
      <w:r w:rsidRPr="00C0166A">
        <w:rPr>
          <w:rFonts w:asciiTheme="minorHAnsi" w:eastAsia="Calibri" w:hAnsiTheme="minorHAnsi" w:cs="Calibri"/>
          <w:b w:val="0"/>
          <w:bCs w:val="0"/>
        </w:rPr>
        <w:tab/>
      </w:r>
      <w:r w:rsidRPr="00C0166A">
        <w:rPr>
          <w:rFonts w:asciiTheme="minorHAnsi" w:eastAsia="Calibri" w:hAnsiTheme="minorHAnsi" w:cs="Calibri"/>
        </w:rPr>
        <w:t>ESG тәуекелдері мен мүмкіндіктерін бағалау</w:t>
      </w:r>
      <w:r w:rsidRPr="00C0166A">
        <w:rPr>
          <w:rFonts w:asciiTheme="minorHAnsi" w:eastAsia="Calibri" w:hAnsiTheme="minorHAnsi" w:cs="Calibri"/>
          <w:b w:val="0"/>
          <w:bCs w:val="0"/>
        </w:rPr>
        <w:t>: инвесторлар инвестициялық шешім қабылдау кезеңінде ESG тәуекелдері мен мүмкіндіктерін мұқият бағалауы керек. Бұған компаниялар қызметінің экологиялық, әлеуметтік және басқарушылық аспектілерін талдау кіреді.</w:t>
      </w:r>
    </w:p>
    <w:p w14:paraId="5D7AB647" w14:textId="3DD70569"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2.</w:t>
      </w:r>
      <w:r w:rsidRPr="00C0166A">
        <w:rPr>
          <w:rFonts w:asciiTheme="minorHAnsi" w:eastAsia="Calibri" w:hAnsiTheme="minorHAnsi" w:cs="Calibri"/>
          <w:b w:val="0"/>
          <w:bCs w:val="0"/>
        </w:rPr>
        <w:tab/>
      </w:r>
      <w:r w:rsidRPr="00C0166A">
        <w:rPr>
          <w:rFonts w:asciiTheme="minorHAnsi" w:eastAsia="Calibri" w:hAnsiTheme="minorHAnsi" w:cs="Calibri"/>
        </w:rPr>
        <w:t>Инвестициялық стратегияларға ESG интеграциясы</w:t>
      </w:r>
      <w:r w:rsidRPr="00C0166A">
        <w:rPr>
          <w:rFonts w:asciiTheme="minorHAnsi" w:eastAsia="Calibri" w:hAnsiTheme="minorHAnsi" w:cs="Calibri"/>
          <w:b w:val="0"/>
          <w:bCs w:val="0"/>
        </w:rPr>
        <w:t>: венчурл</w:t>
      </w:r>
      <w:r>
        <w:rPr>
          <w:rFonts w:asciiTheme="minorHAnsi" w:eastAsia="Calibri" w:hAnsiTheme="minorHAnsi" w:cs="Calibri"/>
          <w:b w:val="0"/>
          <w:bCs w:val="0"/>
        </w:rPr>
        <w:t>ік</w:t>
      </w:r>
      <w:r w:rsidRPr="00C0166A">
        <w:rPr>
          <w:rFonts w:asciiTheme="minorHAnsi" w:eastAsia="Calibri" w:hAnsiTheme="minorHAnsi" w:cs="Calibri"/>
          <w:b w:val="0"/>
          <w:bCs w:val="0"/>
        </w:rPr>
        <w:t xml:space="preserve"> капиталистер компанияларды бағалаудың нақты критерийлерін белгілей отырып, ESG принциптерін инвестициялық стратегияларына біріктіруі керек. Бұл портфельдік компаниялардың тұрақты дамудың жоғары стандарттарына сәйкестігін қамтамасыз етуге көмектеседі.</w:t>
      </w:r>
    </w:p>
    <w:p w14:paraId="47AFA12D"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3.</w:t>
      </w:r>
      <w:r w:rsidRPr="00C0166A">
        <w:rPr>
          <w:rFonts w:asciiTheme="minorHAnsi" w:eastAsia="Calibri" w:hAnsiTheme="minorHAnsi" w:cs="Calibri"/>
          <w:b w:val="0"/>
          <w:bCs w:val="0"/>
        </w:rPr>
        <w:tab/>
      </w:r>
      <w:r w:rsidRPr="00C0166A">
        <w:rPr>
          <w:rFonts w:asciiTheme="minorHAnsi" w:eastAsia="Calibri" w:hAnsiTheme="minorHAnsi" w:cs="Calibri"/>
        </w:rPr>
        <w:t>Портфельдік компанияларды қолдау</w:t>
      </w:r>
      <w:r w:rsidRPr="00C0166A">
        <w:rPr>
          <w:rFonts w:asciiTheme="minorHAnsi" w:eastAsia="Calibri" w:hAnsiTheme="minorHAnsi" w:cs="Calibri"/>
          <w:b w:val="0"/>
          <w:bCs w:val="0"/>
        </w:rPr>
        <w:t>: портфельдік компанияларға қажетті ресурстар мен білім бере отырып, ESG принциптерін енгізу процесінде белсенді қолдау көрсету маңызды. Бұл тұрақты даму бойынша оқыту мен кеңес беруді қамтуы мүмкін.</w:t>
      </w:r>
    </w:p>
    <w:p w14:paraId="37C71DF4"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lastRenderedPageBreak/>
        <w:t>4.</w:t>
      </w:r>
      <w:r w:rsidRPr="00C0166A">
        <w:rPr>
          <w:rFonts w:asciiTheme="minorHAnsi" w:eastAsia="Calibri" w:hAnsiTheme="minorHAnsi" w:cs="Calibri"/>
          <w:b w:val="0"/>
          <w:bCs w:val="0"/>
        </w:rPr>
        <w:tab/>
      </w:r>
      <w:r w:rsidRPr="00C0166A">
        <w:rPr>
          <w:rFonts w:asciiTheme="minorHAnsi" w:eastAsia="Calibri" w:hAnsiTheme="minorHAnsi" w:cs="Calibri"/>
        </w:rPr>
        <w:t>Мониторинг және есеп беру</w:t>
      </w:r>
      <w:r w:rsidRPr="00C0166A">
        <w:rPr>
          <w:rFonts w:asciiTheme="minorHAnsi" w:eastAsia="Calibri" w:hAnsiTheme="minorHAnsi" w:cs="Calibri"/>
          <w:b w:val="0"/>
          <w:bCs w:val="0"/>
        </w:rPr>
        <w:t>: ESG көрсеткіштерін үнемі бақылау және есеп беру прогресті бағалауға және жақсарту бағыттарын анықтауға көмектеседі. Инвесторлар портфельдік компаниялардан егжей-тегжейлі ESG есептерін ұсынуды талап етуі керек.</w:t>
      </w:r>
    </w:p>
    <w:p w14:paraId="6CD4F4FA" w14:textId="7CF75526" w:rsid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5.</w:t>
      </w:r>
      <w:r w:rsidRPr="00C0166A">
        <w:rPr>
          <w:rFonts w:asciiTheme="minorHAnsi" w:eastAsia="Calibri" w:hAnsiTheme="minorHAnsi" w:cs="Calibri"/>
          <w:b w:val="0"/>
          <w:bCs w:val="0"/>
        </w:rPr>
        <w:tab/>
      </w:r>
      <w:r w:rsidRPr="00C0166A">
        <w:rPr>
          <w:rFonts w:asciiTheme="minorHAnsi" w:eastAsia="Calibri" w:hAnsiTheme="minorHAnsi" w:cs="Calibri"/>
        </w:rPr>
        <w:t>ESG бастамаларына қатысу</w:t>
      </w:r>
      <w:r w:rsidRPr="00C0166A">
        <w:rPr>
          <w:rFonts w:asciiTheme="minorHAnsi" w:eastAsia="Calibri" w:hAnsiTheme="minorHAnsi" w:cs="Calibri"/>
          <w:b w:val="0"/>
          <w:bCs w:val="0"/>
        </w:rPr>
        <w:t>: венчурлық капиталистер тәжірибе мен жақсы тәжірибелермен алмасу үшін әртүрлі ESG бастамалары мен желілеріне қатыса алады. Бұл олардың нарықтағы позициясын нығайтуға және инвестициялық тартымдылықты арттыруға көмектеседі.</w:t>
      </w:r>
    </w:p>
    <w:p w14:paraId="378A8200"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30388E44" w14:textId="77777777" w:rsidR="00C0166A" w:rsidRPr="00C0166A" w:rsidRDefault="00C0166A" w:rsidP="00B1524D">
      <w:pPr>
        <w:pStyle w:val="30"/>
        <w:keepNext/>
        <w:keepLines/>
        <w:spacing w:line="233" w:lineRule="auto"/>
        <w:ind w:firstLine="709"/>
        <w:jc w:val="both"/>
        <w:rPr>
          <w:rFonts w:asciiTheme="minorHAnsi" w:eastAsia="Calibri" w:hAnsiTheme="minorHAnsi" w:cs="Calibri"/>
        </w:rPr>
      </w:pPr>
      <w:r w:rsidRPr="00C0166A">
        <w:rPr>
          <w:rFonts w:asciiTheme="minorHAnsi" w:eastAsia="Calibri" w:hAnsiTheme="minorHAnsi" w:cs="Calibri"/>
        </w:rPr>
        <w:t>6.3.</w:t>
      </w:r>
      <w:r w:rsidRPr="00C0166A">
        <w:rPr>
          <w:rFonts w:asciiTheme="minorHAnsi" w:eastAsia="Calibri" w:hAnsiTheme="minorHAnsi" w:cs="Calibri"/>
        </w:rPr>
        <w:tab/>
        <w:t xml:space="preserve">Саяси аспектілері: ESG енгізу үшін ынталандыруды қалай құруға болады </w:t>
      </w:r>
    </w:p>
    <w:p w14:paraId="6A3D2891" w14:textId="77777777" w:rsidR="00C0166A" w:rsidRPr="00C0166A" w:rsidRDefault="00C0166A" w:rsidP="00B1524D">
      <w:pPr>
        <w:pStyle w:val="30"/>
        <w:keepNext/>
        <w:keepLines/>
        <w:spacing w:line="233" w:lineRule="auto"/>
        <w:ind w:firstLine="709"/>
        <w:jc w:val="both"/>
        <w:rPr>
          <w:rFonts w:asciiTheme="minorHAnsi" w:eastAsia="Calibri" w:hAnsiTheme="minorHAnsi" w:cs="Calibri"/>
        </w:rPr>
      </w:pPr>
    </w:p>
    <w:p w14:paraId="40C704C5" w14:textId="04B68C9D"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Қазақстанда ESG қағидаттарын табысты енгізу үшін компанияларды тұрақты дамуға ынталандыратын қолайлы саяси орта құру қажет. Осы бағытта бизнесті қолдауға бағытталған кешенді шараларды әзірлеу маңызды.</w:t>
      </w:r>
    </w:p>
    <w:p w14:paraId="2E0ECD6A"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1.</w:t>
      </w:r>
      <w:r w:rsidRPr="00C0166A">
        <w:rPr>
          <w:rFonts w:asciiTheme="minorHAnsi" w:eastAsia="Calibri" w:hAnsiTheme="minorHAnsi" w:cs="Calibri"/>
          <w:b w:val="0"/>
          <w:bCs w:val="0"/>
        </w:rPr>
        <w:tab/>
      </w:r>
      <w:r w:rsidRPr="00C0166A">
        <w:rPr>
          <w:rFonts w:asciiTheme="minorHAnsi" w:eastAsia="Calibri" w:hAnsiTheme="minorHAnsi" w:cs="Calibri"/>
        </w:rPr>
        <w:t>Заңнамалық бастамалар</w:t>
      </w:r>
      <w:r w:rsidRPr="00C0166A">
        <w:rPr>
          <w:rFonts w:asciiTheme="minorHAnsi" w:eastAsia="Calibri" w:hAnsiTheme="minorHAnsi" w:cs="Calibri"/>
          <w:b w:val="0"/>
          <w:bCs w:val="0"/>
        </w:rPr>
        <w:t>: ESG факторлары туралы ақпаратты ашу бойынша заңнамалық талаптарды енгізу және есеп беру стандарттарын белгілеу компаниялардың ашықтығы мен есеп беру деңгейін арттыруға көмектеседі. Үкімет сонымен қатар бизнес қызметінің экологиялық және әлеуметтік аспектілеріне қатысты нақты ережелер мен нормаларды белгілеуі керек.</w:t>
      </w:r>
    </w:p>
    <w:p w14:paraId="08EB18CE"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2.</w:t>
      </w:r>
      <w:r w:rsidRPr="00C0166A">
        <w:rPr>
          <w:rFonts w:asciiTheme="minorHAnsi" w:eastAsia="Calibri" w:hAnsiTheme="minorHAnsi" w:cs="Calibri"/>
          <w:b w:val="0"/>
          <w:bCs w:val="0"/>
        </w:rPr>
        <w:tab/>
      </w:r>
      <w:r w:rsidRPr="00C0166A">
        <w:rPr>
          <w:rFonts w:asciiTheme="minorHAnsi" w:eastAsia="Calibri" w:hAnsiTheme="minorHAnsi" w:cs="Calibri"/>
        </w:rPr>
        <w:t>Қаржылық ынталандыру</w:t>
      </w:r>
      <w:r w:rsidRPr="00C0166A">
        <w:rPr>
          <w:rFonts w:asciiTheme="minorHAnsi" w:eastAsia="Calibri" w:hAnsiTheme="minorHAnsi" w:cs="Calibri"/>
          <w:b w:val="0"/>
          <w:bCs w:val="0"/>
        </w:rPr>
        <w:t>: ESG принциптерін белсенді түрде енгізетін компанияларға салықтық жеңілдіктер мен субсидиялар беру олардың тұрақты дамуына ықпал етеді. Сондай-ақ, көміртегі ізін азайтуға және экологиялық жауапкершілікті жақсартуға бағытталған жобаларды қолдау үшін арнайы қорлар құру туралы ойлану керек.</w:t>
      </w:r>
    </w:p>
    <w:p w14:paraId="3E233A47" w14:textId="01F8C37F"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3.</w:t>
      </w:r>
      <w:r w:rsidRPr="00C0166A">
        <w:rPr>
          <w:rFonts w:asciiTheme="minorHAnsi" w:eastAsia="Calibri" w:hAnsiTheme="minorHAnsi" w:cs="Calibri"/>
          <w:b w:val="0"/>
          <w:bCs w:val="0"/>
        </w:rPr>
        <w:tab/>
      </w:r>
      <w:r w:rsidRPr="00C0166A">
        <w:rPr>
          <w:rFonts w:asciiTheme="minorHAnsi" w:eastAsia="Calibri" w:hAnsiTheme="minorHAnsi" w:cs="Calibri"/>
        </w:rPr>
        <w:t>Білім беру бағдарламалары</w:t>
      </w:r>
      <w:r w:rsidRPr="00C0166A">
        <w:rPr>
          <w:rFonts w:asciiTheme="minorHAnsi" w:eastAsia="Calibri" w:hAnsiTheme="minorHAnsi" w:cs="Calibri"/>
          <w:b w:val="0"/>
          <w:bCs w:val="0"/>
        </w:rPr>
        <w:t xml:space="preserve">: компания басшылары мен қызметкерлеріне арналған ESG білім беру бағдарламаларын әзірлеу және енгізу олардың тұрақты даму туралы хабардарлығы мен құзыреттілігін арттыруға көмектеседі. Бұған семинарлар, </w:t>
      </w:r>
      <w:r>
        <w:rPr>
          <w:rFonts w:asciiTheme="minorHAnsi" w:eastAsia="Calibri" w:hAnsiTheme="minorHAnsi" w:cs="Calibri"/>
          <w:b w:val="0"/>
          <w:bCs w:val="0"/>
        </w:rPr>
        <w:t>онлайн-</w:t>
      </w:r>
      <w:r w:rsidRPr="00C0166A">
        <w:rPr>
          <w:rFonts w:asciiTheme="minorHAnsi" w:eastAsia="Calibri" w:hAnsiTheme="minorHAnsi" w:cs="Calibri"/>
          <w:b w:val="0"/>
          <w:bCs w:val="0"/>
        </w:rPr>
        <w:t>курстар</w:t>
      </w:r>
      <w:r>
        <w:rPr>
          <w:rFonts w:asciiTheme="minorHAnsi" w:eastAsia="Calibri" w:hAnsiTheme="minorHAnsi" w:cs="Calibri"/>
          <w:b w:val="0"/>
          <w:bCs w:val="0"/>
        </w:rPr>
        <w:t xml:space="preserve"> мен</w:t>
      </w:r>
      <w:r w:rsidRPr="00C0166A">
        <w:rPr>
          <w:rFonts w:asciiTheme="minorHAnsi" w:eastAsia="Calibri" w:hAnsiTheme="minorHAnsi" w:cs="Calibri"/>
          <w:b w:val="0"/>
          <w:bCs w:val="0"/>
        </w:rPr>
        <w:t xml:space="preserve"> тренингтер кіруі мүмкін.</w:t>
      </w:r>
    </w:p>
    <w:p w14:paraId="687F8C68" w14:textId="3F707FE1" w:rsid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4.</w:t>
      </w:r>
      <w:r w:rsidRPr="00C0166A">
        <w:rPr>
          <w:rFonts w:asciiTheme="minorHAnsi" w:eastAsia="Calibri" w:hAnsiTheme="minorHAnsi" w:cs="Calibri"/>
          <w:b w:val="0"/>
          <w:bCs w:val="0"/>
        </w:rPr>
        <w:tab/>
      </w:r>
      <w:r w:rsidRPr="00C0166A">
        <w:rPr>
          <w:rFonts w:asciiTheme="minorHAnsi" w:eastAsia="Calibri" w:hAnsiTheme="minorHAnsi" w:cs="Calibri"/>
        </w:rPr>
        <w:t>Қоғамдық бастамалар</w:t>
      </w:r>
      <w:r w:rsidRPr="00C0166A">
        <w:rPr>
          <w:rFonts w:asciiTheme="minorHAnsi" w:eastAsia="Calibri" w:hAnsiTheme="minorHAnsi" w:cs="Calibri"/>
          <w:b w:val="0"/>
          <w:bCs w:val="0"/>
        </w:rPr>
        <w:t>: Үкімет пен қоғамдық ұйымдар бизнесті оларды жүзеге асыруға ынталандыру үшін ESG принциптерінің маңыздылығы туралы хабардар ету науқандарын жүргізе алады. Бұл қолайлы қоғамдық ортаны құруға және тұрақты дамудың жоғары стандарттарын ұстанатын компанияларға деген сенімді нығайтуға көмектеседі.</w:t>
      </w:r>
    </w:p>
    <w:p w14:paraId="59E6C30A" w14:textId="04D5417C"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043DE647" w14:textId="55B7D60F"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089BD3FF" w14:textId="5D20893E"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443E04C9" w14:textId="1A4A7720"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35C8D3E1" w14:textId="74751CA0"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4BD827AD" w14:textId="3E76F3EF" w:rsidR="00C0166A" w:rsidRDefault="00C0166A" w:rsidP="00B1524D">
      <w:pPr>
        <w:pStyle w:val="30"/>
        <w:keepNext/>
        <w:keepLines/>
        <w:spacing w:line="233" w:lineRule="auto"/>
        <w:ind w:firstLine="709"/>
        <w:jc w:val="both"/>
        <w:rPr>
          <w:rFonts w:asciiTheme="minorHAnsi" w:eastAsia="Calibri" w:hAnsiTheme="minorHAnsi" w:cs="Calibri"/>
          <w:b w:val="0"/>
          <w:bCs w:val="0"/>
        </w:rPr>
      </w:pPr>
    </w:p>
    <w:p w14:paraId="003A7117" w14:textId="6B80E022" w:rsidR="00C0166A" w:rsidRDefault="00C0166A" w:rsidP="00B1524D">
      <w:pPr>
        <w:pStyle w:val="30"/>
        <w:keepNext/>
        <w:keepLines/>
        <w:spacing w:line="233" w:lineRule="auto"/>
        <w:ind w:firstLine="709"/>
        <w:rPr>
          <w:rFonts w:asciiTheme="minorHAnsi" w:eastAsia="Calibri" w:hAnsiTheme="minorHAnsi" w:cs="Calibri"/>
        </w:rPr>
      </w:pPr>
      <w:r w:rsidRPr="00C0166A">
        <w:rPr>
          <w:rFonts w:asciiTheme="minorHAnsi" w:eastAsia="Calibri" w:hAnsiTheme="minorHAnsi" w:cs="Calibri"/>
        </w:rPr>
        <w:t>7.</w:t>
      </w:r>
      <w:r w:rsidR="00E806BA">
        <w:rPr>
          <w:rFonts w:asciiTheme="minorHAnsi" w:eastAsia="Calibri" w:hAnsiTheme="minorHAnsi" w:cs="Calibri"/>
        </w:rPr>
        <w:t xml:space="preserve"> </w:t>
      </w:r>
      <w:r w:rsidRPr="00C0166A">
        <w:rPr>
          <w:rFonts w:asciiTheme="minorHAnsi" w:eastAsia="Calibri" w:hAnsiTheme="minorHAnsi" w:cs="Calibri"/>
        </w:rPr>
        <w:t>Қорытынды</w:t>
      </w:r>
    </w:p>
    <w:p w14:paraId="6AD93606" w14:textId="77777777" w:rsidR="00C0166A" w:rsidRPr="00C0166A" w:rsidRDefault="00C0166A" w:rsidP="00B1524D">
      <w:pPr>
        <w:pStyle w:val="30"/>
        <w:keepNext/>
        <w:keepLines/>
        <w:spacing w:line="233" w:lineRule="auto"/>
        <w:ind w:firstLine="709"/>
        <w:rPr>
          <w:rFonts w:asciiTheme="minorHAnsi" w:eastAsia="Calibri" w:hAnsiTheme="minorHAnsi" w:cs="Calibri"/>
        </w:rPr>
      </w:pPr>
    </w:p>
    <w:p w14:paraId="5D1123C5"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Қазақстанда ESG (экологиялық, әлеуметтік және басқару) қағидаттарын енгізу бизнестің орнықты дамуы мен ұзақ мерзімді тұрақтылығын жақсартуға елеулі қадам болып табылады. Осы стандарттарды белсенді түрде біріктіретін компаниялар бәсекелестік артықшылықтарға ие болады, көбірек инвестициялар тартады және нарықтағы позицияларын нығайтады.</w:t>
      </w:r>
    </w:p>
    <w:p w14:paraId="7596210B" w14:textId="0C943ACA"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Зерттеу көрсеткендей, 38 компания зерттеуге қатысты, оның 65% ESG енгізуді венчурл</w:t>
      </w:r>
      <w:r>
        <w:rPr>
          <w:rFonts w:asciiTheme="minorHAnsi" w:eastAsia="Calibri" w:hAnsiTheme="minorHAnsi" w:cs="Calibri"/>
          <w:b w:val="0"/>
          <w:bCs w:val="0"/>
        </w:rPr>
        <w:t>ік</w:t>
      </w:r>
      <w:r w:rsidRPr="00C0166A">
        <w:rPr>
          <w:rFonts w:asciiTheme="minorHAnsi" w:eastAsia="Calibri" w:hAnsiTheme="minorHAnsi" w:cs="Calibri"/>
          <w:b w:val="0"/>
          <w:bCs w:val="0"/>
        </w:rPr>
        <w:t xml:space="preserve"> инвестициялар үшін маңызды деп тапты. Компаниялардың орташа бағасы 12,6 баллды құрады, бұл ESG принциптері туралы хабардарлық пен қызығушылықтың артуын көрсетеді. Венчурл</w:t>
      </w:r>
      <w:r>
        <w:rPr>
          <w:rFonts w:asciiTheme="minorHAnsi" w:eastAsia="Calibri" w:hAnsiTheme="minorHAnsi" w:cs="Calibri"/>
          <w:b w:val="0"/>
          <w:bCs w:val="0"/>
        </w:rPr>
        <w:t>ік</w:t>
      </w:r>
      <w:r w:rsidRPr="00C0166A">
        <w:rPr>
          <w:rFonts w:asciiTheme="minorHAnsi" w:eastAsia="Calibri" w:hAnsiTheme="minorHAnsi" w:cs="Calibri"/>
          <w:b w:val="0"/>
          <w:bCs w:val="0"/>
        </w:rPr>
        <w:t xml:space="preserve"> инвестициялар сияқты жетекші салалар ESG-ді өз стратегияларына белсенді түрде қосады.</w:t>
      </w:r>
    </w:p>
    <w:p w14:paraId="4478D36E" w14:textId="3BCD4B98"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 xml:space="preserve">ESG қағидаттарын енгізумен айналысатын компанияларды зерттеу және сауалнама жүргізу барысында біз тамақ, </w:t>
      </w:r>
      <w:r>
        <w:rPr>
          <w:rFonts w:asciiTheme="minorHAnsi" w:eastAsia="Calibri" w:hAnsiTheme="minorHAnsi" w:cs="Calibri"/>
          <w:b w:val="0"/>
          <w:bCs w:val="0"/>
        </w:rPr>
        <w:t>қ</w:t>
      </w:r>
      <w:r w:rsidRPr="00C0166A">
        <w:rPr>
          <w:rFonts w:asciiTheme="minorHAnsi" w:eastAsia="Calibri" w:hAnsiTheme="minorHAnsi" w:cs="Calibri"/>
          <w:b w:val="0"/>
          <w:bCs w:val="0"/>
        </w:rPr>
        <w:t>ұрылыс және көлік салаларының өкілдерінен жеткілікті жауап алған жоқпыз. Бұл бірнеше себептерге байланысты болуы мүмкін: хабардарлықтың төмендігі - мүмкін, осы салалардағы компаниялар ESG принциптерін енгізудің маңыздылығын әлі түсінбеген және сәйкесінше мұндай зерттеулерге белсенді қатысуға дайын емес; ресурстар мен құзыреттердің жетіспеушілігі</w:t>
      </w:r>
      <w:r>
        <w:rPr>
          <w:rFonts w:asciiTheme="minorHAnsi" w:eastAsia="Calibri" w:hAnsiTheme="minorHAnsi" w:cs="Calibri"/>
          <w:b w:val="0"/>
          <w:bCs w:val="0"/>
        </w:rPr>
        <w:t xml:space="preserve"> </w:t>
      </w:r>
      <w:r w:rsidRPr="00C0166A">
        <w:rPr>
          <w:rFonts w:asciiTheme="minorHAnsi" w:eastAsia="Calibri" w:hAnsiTheme="minorHAnsi" w:cs="Calibri"/>
          <w:b w:val="0"/>
          <w:bCs w:val="0"/>
        </w:rPr>
        <w:t>-</w:t>
      </w:r>
      <w:r>
        <w:rPr>
          <w:rFonts w:asciiTheme="minorHAnsi" w:eastAsia="Calibri" w:hAnsiTheme="minorHAnsi" w:cs="Calibri"/>
          <w:b w:val="0"/>
          <w:bCs w:val="0"/>
        </w:rPr>
        <w:t xml:space="preserve"> </w:t>
      </w:r>
      <w:r w:rsidRPr="00C0166A">
        <w:rPr>
          <w:rFonts w:asciiTheme="minorHAnsi" w:eastAsia="Calibri" w:hAnsiTheme="minorHAnsi" w:cs="Calibri"/>
          <w:b w:val="0"/>
          <w:bCs w:val="0"/>
        </w:rPr>
        <w:t>кейбір компанияларда ESG бастамаларын әзірлеу және енгізу үшін жеткілікті ресурстар немесе құзыреттер болмауы мүмкін, бұл олардың зерттеулер мен сауалнамаларға қатысуына да әсер етеді; міндеттемелердің болмауы</w:t>
      </w:r>
      <w:r>
        <w:rPr>
          <w:rFonts w:asciiTheme="minorHAnsi" w:eastAsia="Calibri" w:hAnsiTheme="minorHAnsi" w:cs="Calibri"/>
          <w:b w:val="0"/>
          <w:bCs w:val="0"/>
        </w:rPr>
        <w:t xml:space="preserve"> </w:t>
      </w:r>
      <w:r w:rsidRPr="00C0166A">
        <w:rPr>
          <w:rFonts w:asciiTheme="minorHAnsi" w:eastAsia="Calibri" w:hAnsiTheme="minorHAnsi" w:cs="Calibri"/>
          <w:b w:val="0"/>
          <w:bCs w:val="0"/>
        </w:rPr>
        <w:t>-</w:t>
      </w:r>
      <w:r>
        <w:rPr>
          <w:rFonts w:asciiTheme="minorHAnsi" w:eastAsia="Calibri" w:hAnsiTheme="minorHAnsi" w:cs="Calibri"/>
          <w:b w:val="0"/>
          <w:bCs w:val="0"/>
        </w:rPr>
        <w:t xml:space="preserve"> </w:t>
      </w:r>
      <w:r w:rsidRPr="00C0166A">
        <w:rPr>
          <w:rFonts w:asciiTheme="minorHAnsi" w:eastAsia="Calibri" w:hAnsiTheme="minorHAnsi" w:cs="Calibri"/>
          <w:b w:val="0"/>
          <w:bCs w:val="0"/>
        </w:rPr>
        <w:t>ESG азық-түлік, құрылыс және көлік салаларындағы көптеген компаниялар үшін принциптерге басымдық берілмеуі мүмкін, әсіресе олар инвесторлар немесе реттеушілер тарапынан үлкен қысымға ұшырамаса. Сонымен қатар, көптеген заңнамалық талаптар мен ережелер ESG-нің барлық аспектілерін қамтиды және оны компаниялар жақсарту үшін ерекше қажет бағыт ретінде қабылдамауы мүмкін.</w:t>
      </w:r>
    </w:p>
    <w:p w14:paraId="6A540EEE"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Қазақстандағы ESG бастамаларына нарықтың реакциясы негізінен оң. Компаниялар тұрақтылық олардың беделін жақсартып қана қоймай, сонымен қатар экологиялық және әлеуметтік мәселелермен байланысты операциялық тәуекелдерді төмендететінін түсінеді. Инвесторлар өз кезегінде компаниялардан ESG принциптерін сақтауды талап етеді, бұл бизнесті осы салада одан әрі жақсартуға ынталандырады.</w:t>
      </w:r>
    </w:p>
    <w:p w14:paraId="35CDB6D9"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lastRenderedPageBreak/>
        <w:t>Барлық секторлар сауалнамаларға бірдей жауап бере алмады, бұл ESG енгізудегі айырмашылықты және әртүрлі салалардағы осы принциптердің өзектілігін көрсетеді. Мысалы, тамақ өнеркәсібі басқа секторлармен салыстырғанда белсенділіктің жоғары деңгейін көрсетті. Бұл олардың бірегей қажеттіліктері мен қиындықтарын ескере отырып, әр сала үшін нақты стратегияларды әзірлеу қажеттілігін көрсетеді.</w:t>
      </w:r>
    </w:p>
    <w:p w14:paraId="2FEC7C5F" w14:textId="6420EE92"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Қазақстан экономикасының әртүрлі секторларында ESG қағидаттарын табысты енгізу үшін әрбір саланың ерекшелігін ескеретін кешенді стратегияларды әзірлеу және енгізу қажет. Егжей-тегжейлі ESG есептерін жариялау арқылы ашықтық пен есеп беру деңгейін арттыру маңызды. Венчурл</w:t>
      </w:r>
      <w:r>
        <w:rPr>
          <w:rFonts w:asciiTheme="minorHAnsi" w:eastAsia="Calibri" w:hAnsiTheme="minorHAnsi" w:cs="Calibri"/>
          <w:b w:val="0"/>
          <w:bCs w:val="0"/>
        </w:rPr>
        <w:t>ік</w:t>
      </w:r>
      <w:r w:rsidRPr="00C0166A">
        <w:rPr>
          <w:rFonts w:asciiTheme="minorHAnsi" w:eastAsia="Calibri" w:hAnsiTheme="minorHAnsi" w:cs="Calibri"/>
          <w:b w:val="0"/>
          <w:bCs w:val="0"/>
        </w:rPr>
        <w:t xml:space="preserve"> капиталистер портфельдік компанияларға қажетті ресурстар мен білім беру арқылы ESG енгізу процесінде белсенді қолдау көрсетуі керек.</w:t>
      </w:r>
    </w:p>
    <w:p w14:paraId="1E6C24AD" w14:textId="43CBB29B"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Ірі өндірістік компаниялар үшін 2025 жылдан бастап кешенді экологиялық рұқсат ең жақсы қол жетімді технологияларды (</w:t>
      </w:r>
      <w:r>
        <w:rPr>
          <w:rFonts w:asciiTheme="minorHAnsi" w:eastAsia="Calibri" w:hAnsiTheme="minorHAnsi" w:cs="Calibri"/>
          <w:b w:val="0"/>
          <w:bCs w:val="0"/>
        </w:rPr>
        <w:t>ЖҚТ</w:t>
      </w:r>
      <w:r w:rsidRPr="00C0166A">
        <w:rPr>
          <w:rFonts w:asciiTheme="minorHAnsi" w:eastAsia="Calibri" w:hAnsiTheme="minorHAnsi" w:cs="Calibri"/>
          <w:b w:val="0"/>
          <w:bCs w:val="0"/>
        </w:rPr>
        <w:t xml:space="preserve">) енгізуді талап етеді. ESG рейтингі жоғары компаниялар </w:t>
      </w:r>
      <w:r>
        <w:rPr>
          <w:rFonts w:asciiTheme="minorHAnsi" w:eastAsia="Calibri" w:hAnsiTheme="minorHAnsi" w:cs="Calibri"/>
          <w:b w:val="0"/>
          <w:bCs w:val="0"/>
        </w:rPr>
        <w:t>ЖҚ</w:t>
      </w:r>
      <w:r w:rsidRPr="00C0166A">
        <w:rPr>
          <w:rFonts w:asciiTheme="minorHAnsi" w:eastAsia="Calibri" w:hAnsiTheme="minorHAnsi" w:cs="Calibri"/>
          <w:b w:val="0"/>
          <w:bCs w:val="0"/>
        </w:rPr>
        <w:t>T енгізу және өндірісті жаңарту үшін қаржыландыру алу артықшылығына ие болады. Бұл тұрақты даму және қажетті ресурстарды алу үшін ESG көрсеткіштерін жақсартудың маңыздылығын көрсетеді.</w:t>
      </w:r>
    </w:p>
    <w:p w14:paraId="35C7C45C"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Бұл есепті жасау кезінде кейбір мәселелер мен шектеулер анықталды. Ашықтықтың жеткіліксіздігі және стандартталған деректердің болмауы кейбір компанияларда ESG тәжірибесін бағалауды қиындатады. Сонымен қатар, әртүрлі секторлардың қатысу деңгейіндегі айырмашылықтар жан-жақты талдау жүргізуде қиындықтар туғызады. Кейбір секторлардан деректердің болмауы бағалаудың толықтығын шектейді. Барлық секторлар сауалнамаларға бірдей жауап бере алмады, бұл ESG енгізу айырмашылығы мен осы секторлардағы өзектілікті көрсетеді. Мысалы, тамақ өнеркәсібі шектеулі түрде ұсынылған, бұл осы салада ESG принциптерінің азырақ белсенді енгізілуін көрсетуі мүмкін.</w:t>
      </w:r>
    </w:p>
    <w:p w14:paraId="4BC4CA26" w14:textId="77777777"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 xml:space="preserve">Компанияларды тұрақты дамуға ынталандыратын қолайлы саяси ортаны құру да табыстың негізгі факторы болып табылады. Заңнамалық бастамалар, қаржылық ынталандырулар, білім беру бағдарламалары және жария бастамалар Қазақстанда бизнестің тұрақты дамуы үшін жағдай жасауға көмектеседі. </w:t>
      </w:r>
    </w:p>
    <w:p w14:paraId="578BEDA5" w14:textId="229CC175" w:rsidR="00C0166A" w:rsidRPr="00C0166A" w:rsidRDefault="00C0166A" w:rsidP="00B1524D">
      <w:pPr>
        <w:pStyle w:val="30"/>
        <w:keepNext/>
        <w:keepLines/>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t>Қазақстан Республикасы Президентінің 2022 жылғы 26 қыркүйектегі №</w:t>
      </w:r>
      <w:r w:rsidR="002B4836">
        <w:rPr>
          <w:rFonts w:asciiTheme="minorHAnsi" w:eastAsia="Calibri" w:hAnsiTheme="minorHAnsi" w:cs="Calibri"/>
          <w:b w:val="0"/>
          <w:bCs w:val="0"/>
        </w:rPr>
        <w:t>»</w:t>
      </w:r>
      <w:r w:rsidRPr="00C0166A">
        <w:rPr>
          <w:rFonts w:asciiTheme="minorHAnsi" w:eastAsia="Calibri" w:hAnsiTheme="minorHAnsi" w:cs="Calibri"/>
          <w:b w:val="0"/>
          <w:bCs w:val="0"/>
        </w:rPr>
        <w:t xml:space="preserve"> 1021 Жарлығында ESG-</w:t>
      </w:r>
      <w:r>
        <w:rPr>
          <w:rFonts w:asciiTheme="minorHAnsi" w:eastAsia="Calibri" w:hAnsiTheme="minorHAnsi" w:cs="Calibri"/>
          <w:b w:val="0"/>
          <w:bCs w:val="0"/>
        </w:rPr>
        <w:t>принциптерін</w:t>
      </w:r>
      <w:r w:rsidRPr="00C0166A">
        <w:rPr>
          <w:rFonts w:asciiTheme="minorHAnsi" w:eastAsia="Calibri" w:hAnsiTheme="minorHAnsi" w:cs="Calibri"/>
          <w:b w:val="0"/>
          <w:bCs w:val="0"/>
        </w:rPr>
        <w:t xml:space="preserve"> енгізуді қамтитын Қазақстан Республикасының қаржы секторын дамытудың 2030 жылға дейінгі </w:t>
      </w:r>
      <w:r w:rsidR="002B4836">
        <w:rPr>
          <w:rFonts w:asciiTheme="minorHAnsi" w:eastAsia="Calibri" w:hAnsiTheme="minorHAnsi" w:cs="Calibri"/>
          <w:b w:val="0"/>
          <w:bCs w:val="0"/>
        </w:rPr>
        <w:t>т</w:t>
      </w:r>
      <w:r w:rsidRPr="00C0166A">
        <w:rPr>
          <w:rFonts w:asciiTheme="minorHAnsi" w:eastAsia="Calibri" w:hAnsiTheme="minorHAnsi" w:cs="Calibri"/>
          <w:b w:val="0"/>
          <w:bCs w:val="0"/>
        </w:rPr>
        <w:t>ұжырымдамасы бекітілді.</w:t>
      </w:r>
    </w:p>
    <w:p w14:paraId="5BAF9C72" w14:textId="23642BF6" w:rsidR="00740E20" w:rsidRDefault="00C0166A"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C0166A">
        <w:rPr>
          <w:rFonts w:asciiTheme="minorHAnsi" w:eastAsia="Calibri" w:hAnsiTheme="minorHAnsi" w:cs="Calibri"/>
          <w:b w:val="0"/>
          <w:bCs w:val="0"/>
        </w:rPr>
        <w:lastRenderedPageBreak/>
        <w:t xml:space="preserve">Жалпы, Қазақстанда ESG </w:t>
      </w:r>
      <w:r>
        <w:rPr>
          <w:rFonts w:asciiTheme="minorHAnsi" w:eastAsia="Calibri" w:hAnsiTheme="minorHAnsi" w:cs="Calibri"/>
          <w:b w:val="0"/>
          <w:bCs w:val="0"/>
        </w:rPr>
        <w:t>принциптерін</w:t>
      </w:r>
      <w:r w:rsidRPr="00C0166A">
        <w:rPr>
          <w:rFonts w:asciiTheme="minorHAnsi" w:eastAsia="Calibri" w:hAnsiTheme="minorHAnsi" w:cs="Calibri"/>
          <w:b w:val="0"/>
          <w:bCs w:val="0"/>
        </w:rPr>
        <w:t xml:space="preserve"> интеграциялау компаниялардың инвестициялық тартымдылығын жақсартуға, олардың бәсекеге қабілеттілігін нығайтуға және ұзақ мерзімді тұрақтылықты қамтамасыз етуге ықпал етеді. Орнықты дамудың жоғары стандарттарын ұстана отырып, қазақстандық компаниялар жаһандық сын-қатерлер мен өзгерістер жағдайында табысты дамып, өркендей алады.</w:t>
      </w:r>
    </w:p>
    <w:p w14:paraId="0CD16676" w14:textId="507CB790" w:rsidR="00300415" w:rsidRDefault="00300415"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27C73AEF" w14:textId="557836CD" w:rsidR="00C0166A" w:rsidRPr="00C0166A" w:rsidRDefault="00C0166A" w:rsidP="00B1524D">
      <w:pPr>
        <w:widowControl/>
        <w:autoSpaceDE w:val="0"/>
        <w:autoSpaceDN w:val="0"/>
        <w:adjustRightInd w:val="0"/>
        <w:ind w:firstLine="709"/>
        <w:jc w:val="center"/>
        <w:rPr>
          <w:rFonts w:asciiTheme="minorHAnsi" w:hAnsiTheme="minorHAnsi" w:cs="Arial CYR"/>
          <w:b/>
          <w:bCs/>
          <w:sz w:val="28"/>
          <w:szCs w:val="28"/>
          <w:lang w:bidi="ar-SA"/>
        </w:rPr>
      </w:pPr>
      <w:r w:rsidRPr="00C0166A">
        <w:rPr>
          <w:rFonts w:asciiTheme="minorHAnsi" w:hAnsiTheme="minorHAnsi" w:cs="Calibri"/>
          <w:b/>
          <w:bCs/>
          <w:sz w:val="28"/>
          <w:szCs w:val="28"/>
          <w:lang w:bidi="ar-SA"/>
        </w:rPr>
        <w:t xml:space="preserve">8. </w:t>
      </w:r>
      <w:r w:rsidRPr="00C0166A">
        <w:rPr>
          <w:rFonts w:asciiTheme="minorHAnsi" w:hAnsiTheme="minorHAnsi" w:cs="Arial CYR"/>
          <w:b/>
          <w:bCs/>
          <w:sz w:val="28"/>
          <w:szCs w:val="28"/>
          <w:lang w:bidi="ar-SA"/>
        </w:rPr>
        <w:t>Деректер тізімі</w:t>
      </w:r>
    </w:p>
    <w:p w14:paraId="2B1BA7D2" w14:textId="5F36DE75" w:rsidR="00C0166A" w:rsidRDefault="00C0166A" w:rsidP="00B1524D">
      <w:pPr>
        <w:widowControl/>
        <w:autoSpaceDE w:val="0"/>
        <w:autoSpaceDN w:val="0"/>
        <w:adjustRightInd w:val="0"/>
        <w:ind w:firstLine="709"/>
        <w:jc w:val="both"/>
        <w:rPr>
          <w:rFonts w:asciiTheme="minorHAnsi" w:hAnsiTheme="minorHAnsi" w:cs="Arial CYR"/>
          <w:sz w:val="28"/>
          <w:szCs w:val="28"/>
          <w:lang w:bidi="ar-SA"/>
        </w:rPr>
      </w:pPr>
      <w:r w:rsidRPr="002B4836">
        <w:rPr>
          <w:rFonts w:asciiTheme="minorHAnsi" w:hAnsiTheme="minorHAnsi" w:cs="Calibri"/>
          <w:sz w:val="28"/>
          <w:szCs w:val="28"/>
          <w:lang w:bidi="ar-SA"/>
        </w:rPr>
        <w:t>1.</w:t>
      </w:r>
      <w:r w:rsidRPr="00C0166A">
        <w:rPr>
          <w:rFonts w:asciiTheme="minorHAnsi" w:hAnsiTheme="minorHAnsi" w:cs="Calibri"/>
          <w:b/>
          <w:bCs/>
          <w:sz w:val="28"/>
          <w:szCs w:val="28"/>
          <w:lang w:bidi="ar-SA"/>
        </w:rPr>
        <w:t xml:space="preserve"> </w:t>
      </w:r>
      <w:r>
        <w:rPr>
          <w:rFonts w:asciiTheme="minorHAnsi" w:hAnsiTheme="minorHAnsi" w:cs="Arial CYR"/>
          <w:sz w:val="28"/>
          <w:szCs w:val="28"/>
          <w:lang w:bidi="ar-SA"/>
        </w:rPr>
        <w:t>«</w:t>
      </w:r>
      <w:r w:rsidRPr="00C0166A">
        <w:rPr>
          <w:rFonts w:asciiTheme="minorHAnsi" w:hAnsiTheme="minorHAnsi" w:cs="Arial CYR"/>
          <w:sz w:val="28"/>
          <w:szCs w:val="28"/>
          <w:lang w:bidi="ar-SA"/>
        </w:rPr>
        <w:t>Қазақстан Республикасының қаржы секторын дамытудың 2030 жылға дейінгі тұжырымдамасы туралы</w:t>
      </w:r>
      <w:r>
        <w:rPr>
          <w:rFonts w:asciiTheme="minorHAnsi" w:hAnsiTheme="minorHAnsi" w:cs="Arial CYR"/>
          <w:sz w:val="28"/>
          <w:szCs w:val="28"/>
          <w:lang w:bidi="ar-SA"/>
        </w:rPr>
        <w:t>»</w:t>
      </w:r>
      <w:r w:rsidRPr="00C0166A">
        <w:rPr>
          <w:rFonts w:asciiTheme="minorHAnsi" w:hAnsiTheme="minorHAnsi" w:cs="Arial CYR"/>
          <w:sz w:val="28"/>
          <w:szCs w:val="28"/>
          <w:lang w:bidi="ar-SA"/>
        </w:rPr>
        <w:t xml:space="preserve"> Қазақстан Республикасы Президентінің 2022 жылғы 26 қыркүйектегі № 1021 Жарлығы.</w:t>
      </w:r>
      <w:r>
        <w:rPr>
          <w:rFonts w:asciiTheme="minorHAnsi" w:hAnsiTheme="minorHAnsi" w:cs="Arial CYR"/>
          <w:sz w:val="28"/>
          <w:szCs w:val="28"/>
          <w:lang w:bidi="ar-SA"/>
        </w:rPr>
        <w:t xml:space="preserve"> </w:t>
      </w:r>
    </w:p>
    <w:p w14:paraId="48A2A1B8" w14:textId="56CF95BB" w:rsidR="00C0166A" w:rsidRPr="002B4836" w:rsidRDefault="002B4836" w:rsidP="00B1524D">
      <w:pPr>
        <w:widowControl/>
        <w:autoSpaceDE w:val="0"/>
        <w:autoSpaceDN w:val="0"/>
        <w:adjustRightInd w:val="0"/>
        <w:ind w:firstLine="709"/>
        <w:jc w:val="both"/>
        <w:rPr>
          <w:rFonts w:asciiTheme="minorHAnsi" w:hAnsiTheme="minorHAnsi" w:cs="Calibri"/>
          <w:sz w:val="28"/>
          <w:szCs w:val="28"/>
          <w:lang w:bidi="ar-SA"/>
        </w:rPr>
      </w:pPr>
      <w:r w:rsidRPr="002B4836">
        <w:rPr>
          <w:rFonts w:asciiTheme="minorHAnsi" w:hAnsiTheme="minorHAnsi" w:cs="Arial CYR"/>
          <w:sz w:val="28"/>
          <w:szCs w:val="28"/>
          <w:lang w:bidi="ar-SA"/>
        </w:rPr>
        <w:t>Қолжетімді</w:t>
      </w:r>
      <w:r w:rsidR="00C0166A" w:rsidRPr="002B4836">
        <w:rPr>
          <w:rFonts w:asciiTheme="minorHAnsi" w:hAnsiTheme="minorHAnsi" w:cs="Calibri"/>
          <w:sz w:val="28"/>
          <w:szCs w:val="28"/>
          <w:lang w:bidi="ar-SA"/>
        </w:rPr>
        <w:t>: https://online.zakon.kz/document/?doc_id=35082724</w:t>
      </w:r>
    </w:p>
    <w:p w14:paraId="2222EE1B" w14:textId="3A763964" w:rsidR="00C0166A" w:rsidRPr="004541FA"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bidi="ar-SA"/>
        </w:rPr>
        <w:t>2</w:t>
      </w:r>
      <w:r w:rsidR="002B4836" w:rsidRPr="002B4836">
        <w:rPr>
          <w:rFonts w:asciiTheme="minorHAnsi" w:hAnsiTheme="minorHAnsi" w:cs="Calibri"/>
          <w:sz w:val="28"/>
          <w:szCs w:val="28"/>
          <w:lang w:bidi="ar-SA"/>
        </w:rPr>
        <w:t xml:space="preserve"> Gri (Global Reporting Initiative) стандарттары бойынша компаниялардың есептері</w:t>
      </w:r>
      <w:r w:rsidRPr="002B4836">
        <w:rPr>
          <w:rFonts w:asciiTheme="minorHAnsi" w:hAnsiTheme="minorHAnsi" w:cs="Calibri"/>
          <w:sz w:val="28"/>
          <w:szCs w:val="28"/>
          <w:lang w:bidi="ar-SA"/>
        </w:rPr>
        <w:t xml:space="preserve">. </w:t>
      </w:r>
      <w:r w:rsidR="002B4836">
        <w:rPr>
          <w:rFonts w:asciiTheme="minorHAnsi" w:hAnsiTheme="minorHAnsi" w:cs="Arial CYR"/>
          <w:sz w:val="28"/>
          <w:szCs w:val="28"/>
          <w:lang w:val="ru-RU" w:bidi="ar-SA"/>
        </w:rPr>
        <w:t>Қолжетімді</w:t>
      </w:r>
      <w:r w:rsidRPr="004541FA">
        <w:rPr>
          <w:rFonts w:asciiTheme="minorHAnsi" w:hAnsiTheme="minorHAnsi" w:cs="Calibri"/>
          <w:sz w:val="28"/>
          <w:szCs w:val="28"/>
          <w:lang w:val="en-US" w:bidi="ar-SA"/>
        </w:rPr>
        <w:t>:</w:t>
      </w:r>
    </w:p>
    <w:p w14:paraId="3AA31425" w14:textId="515F3EB3" w:rsidR="002B4836" w:rsidRPr="004541FA" w:rsidRDefault="004541FA" w:rsidP="00B1524D">
      <w:pPr>
        <w:widowControl/>
        <w:autoSpaceDE w:val="0"/>
        <w:autoSpaceDN w:val="0"/>
        <w:adjustRightInd w:val="0"/>
        <w:ind w:firstLine="709"/>
        <w:jc w:val="both"/>
        <w:rPr>
          <w:rFonts w:asciiTheme="minorHAnsi" w:hAnsiTheme="minorHAnsi" w:cs="Calibri"/>
          <w:sz w:val="28"/>
          <w:szCs w:val="28"/>
          <w:lang w:val="en-US" w:bidi="ar-SA"/>
        </w:rPr>
      </w:pPr>
      <w:hyperlink r:id="rId21" w:history="1">
        <w:r w:rsidR="002B4836" w:rsidRPr="004541FA">
          <w:rPr>
            <w:rStyle w:val="af3"/>
            <w:rFonts w:asciiTheme="minorHAnsi" w:hAnsiTheme="minorHAnsi" w:cs="Calibri"/>
            <w:sz w:val="28"/>
            <w:szCs w:val="28"/>
            <w:lang w:val="en-US" w:bidi="ar-SA"/>
          </w:rPr>
          <w:t>https://www.globalreporting.org/standards/</w:t>
        </w:r>
      </w:hyperlink>
      <w:r w:rsidR="00C0166A" w:rsidRPr="004541FA">
        <w:rPr>
          <w:rFonts w:asciiTheme="minorHAnsi" w:hAnsiTheme="minorHAnsi" w:cs="Calibri"/>
          <w:sz w:val="28"/>
          <w:szCs w:val="28"/>
          <w:lang w:val="en-US" w:bidi="ar-SA"/>
        </w:rPr>
        <w:t xml:space="preserve"> </w:t>
      </w:r>
    </w:p>
    <w:p w14:paraId="20F487C7" w14:textId="5F4746FE" w:rsidR="002B4836" w:rsidRPr="002B4836"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3. TCFD (Task Force on Climate-related Financial Disclosures)</w:t>
      </w:r>
      <w:r w:rsidR="002B4836" w:rsidRPr="002B4836">
        <w:rPr>
          <w:rFonts w:asciiTheme="minorHAnsi" w:hAnsiTheme="minorHAnsi" w:cs="Calibri"/>
          <w:sz w:val="28"/>
          <w:szCs w:val="28"/>
          <w:lang w:bidi="ar-SA"/>
        </w:rPr>
        <w:t xml:space="preserve"> ұсынымдары</w:t>
      </w:r>
      <w:r w:rsidRPr="002B4836">
        <w:rPr>
          <w:rFonts w:asciiTheme="minorHAnsi" w:hAnsiTheme="minorHAnsi" w:cs="Calibri"/>
          <w:sz w:val="28"/>
          <w:szCs w:val="28"/>
          <w:lang w:val="en-US" w:bidi="ar-SA"/>
        </w:rPr>
        <w:t xml:space="preserve">.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en-US" w:bidi="ar-SA"/>
        </w:rPr>
        <w:t xml:space="preserve">: </w:t>
      </w:r>
      <w:hyperlink r:id="rId22" w:history="1">
        <w:r w:rsidR="002B4836" w:rsidRPr="002B4836">
          <w:rPr>
            <w:rStyle w:val="af3"/>
            <w:rFonts w:asciiTheme="minorHAnsi" w:hAnsiTheme="minorHAnsi" w:cs="Calibri"/>
            <w:sz w:val="28"/>
            <w:szCs w:val="28"/>
            <w:lang w:val="en-US" w:bidi="ar-SA"/>
          </w:rPr>
          <w:t>https://www.fsb-tcfd.org/recommendations/</w:t>
        </w:r>
      </w:hyperlink>
      <w:r w:rsidRPr="002B4836">
        <w:rPr>
          <w:rFonts w:asciiTheme="minorHAnsi" w:hAnsiTheme="minorHAnsi" w:cs="Calibri"/>
          <w:sz w:val="28"/>
          <w:szCs w:val="28"/>
          <w:lang w:val="en-US" w:bidi="ar-SA"/>
        </w:rPr>
        <w:t xml:space="preserve"> </w:t>
      </w:r>
    </w:p>
    <w:p w14:paraId="3115489E" w14:textId="0BAEC572"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 xml:space="preserve">4. ISO 14001 </w:t>
      </w:r>
      <w:r w:rsidR="002B4836" w:rsidRPr="002B4836">
        <w:rPr>
          <w:rFonts w:asciiTheme="minorHAnsi" w:hAnsiTheme="minorHAnsi" w:cs="Arial CYR"/>
          <w:sz w:val="28"/>
          <w:szCs w:val="28"/>
          <w:lang w:val="ru-RU" w:bidi="ar-SA"/>
        </w:rPr>
        <w:t>және</w:t>
      </w:r>
      <w:r w:rsidRPr="002B4836">
        <w:rPr>
          <w:rFonts w:asciiTheme="minorHAnsi" w:hAnsiTheme="minorHAnsi" w:cs="Arial CYR"/>
          <w:sz w:val="28"/>
          <w:szCs w:val="28"/>
          <w:lang w:val="en-US" w:bidi="ar-SA"/>
        </w:rPr>
        <w:t xml:space="preserve"> </w:t>
      </w:r>
      <w:r w:rsidRPr="002B4836">
        <w:rPr>
          <w:rFonts w:asciiTheme="minorHAnsi" w:hAnsiTheme="minorHAnsi" w:cs="Calibri"/>
          <w:sz w:val="28"/>
          <w:szCs w:val="28"/>
          <w:lang w:val="en-US" w:bidi="ar-SA"/>
        </w:rPr>
        <w:t>ISO 45001</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стандарттары</w:t>
      </w:r>
      <w:r w:rsidRPr="002B4836">
        <w:rPr>
          <w:rFonts w:asciiTheme="minorHAnsi" w:hAnsiTheme="minorHAnsi" w:cs="Calibri"/>
          <w:sz w:val="28"/>
          <w:szCs w:val="28"/>
          <w:lang w:val="en-US" w:bidi="ar-SA"/>
        </w:rPr>
        <w:t xml:space="preserve">.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en-US" w:bidi="ar-SA"/>
        </w:rPr>
        <w:t xml:space="preserve">: https://www.iso.org/iso-45001-occupational-health-and-safety.html </w:t>
      </w:r>
      <w:r w:rsidR="002B4836" w:rsidRPr="002B4836">
        <w:rPr>
          <w:rFonts w:asciiTheme="minorHAnsi" w:hAnsiTheme="minorHAnsi" w:cs="Arial CYR"/>
          <w:sz w:val="28"/>
          <w:szCs w:val="28"/>
          <w:lang w:val="ru-RU" w:bidi="ar-SA"/>
        </w:rPr>
        <w:t>және</w:t>
      </w:r>
      <w:r w:rsidRPr="002B4836">
        <w:rPr>
          <w:rFonts w:asciiTheme="minorHAnsi" w:hAnsiTheme="minorHAnsi" w:cs="Arial CYR"/>
          <w:sz w:val="28"/>
          <w:szCs w:val="28"/>
          <w:lang w:val="en-US" w:bidi="ar-SA"/>
        </w:rPr>
        <w:t xml:space="preserve"> </w:t>
      </w:r>
      <w:r w:rsidRPr="002B4836">
        <w:rPr>
          <w:rFonts w:asciiTheme="minorHAnsi" w:hAnsiTheme="minorHAnsi" w:cs="Calibri"/>
          <w:sz w:val="28"/>
          <w:szCs w:val="28"/>
          <w:lang w:val="en-US" w:bidi="ar-SA"/>
        </w:rPr>
        <w:t>https://www.iso.org/iso-14001-environmental-management.html</w:t>
      </w:r>
    </w:p>
    <w:p w14:paraId="69C32595" w14:textId="1BDEF760" w:rsidR="002B4836" w:rsidRDefault="00C0166A" w:rsidP="00B1524D">
      <w:pPr>
        <w:widowControl/>
        <w:autoSpaceDE w:val="0"/>
        <w:autoSpaceDN w:val="0"/>
        <w:adjustRightInd w:val="0"/>
        <w:ind w:firstLine="709"/>
        <w:jc w:val="both"/>
        <w:rPr>
          <w:rFonts w:asciiTheme="minorHAnsi" w:hAnsiTheme="minorHAnsi" w:cs="Arial CYR"/>
          <w:sz w:val="28"/>
          <w:szCs w:val="28"/>
          <w:lang w:val="en-US" w:bidi="ar-SA"/>
        </w:rPr>
      </w:pPr>
      <w:r w:rsidRPr="002B4836">
        <w:rPr>
          <w:rFonts w:asciiTheme="minorHAnsi" w:hAnsiTheme="minorHAnsi" w:cs="Calibri"/>
          <w:sz w:val="28"/>
          <w:szCs w:val="28"/>
          <w:lang w:val="en-US" w:bidi="ar-SA"/>
        </w:rPr>
        <w:t xml:space="preserve">5. </w:t>
      </w:r>
      <w:r w:rsidR="002B4836" w:rsidRPr="002B4836">
        <w:rPr>
          <w:rFonts w:asciiTheme="minorHAnsi" w:hAnsiTheme="minorHAnsi" w:cs="Arial CYR"/>
          <w:sz w:val="28"/>
          <w:szCs w:val="28"/>
          <w:lang w:val="ru-RU" w:bidi="ar-SA"/>
        </w:rPr>
        <w:t>Зерттеу</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аясында</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жүргізілген</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Қазақстан</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экономикасының</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түрлі</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секторларындағы</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компанияларға</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сауалнама</w:t>
      </w:r>
      <w:r w:rsidR="002B4836" w:rsidRPr="002B4836">
        <w:rPr>
          <w:rFonts w:asciiTheme="minorHAnsi" w:hAnsiTheme="minorHAnsi" w:cs="Arial CYR"/>
          <w:sz w:val="28"/>
          <w:szCs w:val="28"/>
          <w:lang w:val="en-US" w:bidi="ar-SA"/>
        </w:rPr>
        <w:t>.</w:t>
      </w:r>
    </w:p>
    <w:p w14:paraId="7767DEA7" w14:textId="749A8B7A" w:rsidR="002B4836"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6. </w:t>
      </w:r>
      <w:r w:rsidR="002B4836" w:rsidRPr="002B4836">
        <w:rPr>
          <w:rFonts w:asciiTheme="minorHAnsi" w:hAnsiTheme="minorHAnsi" w:cs="Arial CYR"/>
          <w:sz w:val="28"/>
          <w:szCs w:val="28"/>
          <w:lang w:val="ru-RU" w:bidi="ar-SA"/>
        </w:rPr>
        <w:t>Экологиялық аудит және сертификаттау деректері</w:t>
      </w:r>
      <w:r w:rsidRPr="002B4836">
        <w:rPr>
          <w:rFonts w:asciiTheme="minorHAnsi" w:hAnsiTheme="minorHAnsi" w:cs="Calibri"/>
          <w:sz w:val="28"/>
          <w:szCs w:val="28"/>
          <w:lang w:val="ru-RU" w:bidi="ar-SA"/>
        </w:rPr>
        <w:t xml:space="preserve">. </w:t>
      </w:r>
    </w:p>
    <w:p w14:paraId="188FA1D4" w14:textId="49B667CB"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7. </w:t>
      </w:r>
      <w:r w:rsidR="002B4836">
        <w:rPr>
          <w:rFonts w:asciiTheme="minorHAnsi" w:hAnsiTheme="minorHAnsi" w:cs="Arial CYR"/>
          <w:sz w:val="28"/>
          <w:szCs w:val="28"/>
          <w:lang w:val="ru-RU" w:bidi="ar-SA"/>
        </w:rPr>
        <w:t>«</w:t>
      </w:r>
      <w:r w:rsidR="002B4836" w:rsidRPr="002B4836">
        <w:rPr>
          <w:rFonts w:asciiTheme="minorHAnsi" w:hAnsiTheme="minorHAnsi" w:cs="Arial CYR"/>
          <w:sz w:val="28"/>
          <w:szCs w:val="28"/>
          <w:lang w:val="ru-RU" w:bidi="ar-SA"/>
        </w:rPr>
        <w:t>Өсу шекаралары</w:t>
      </w:r>
      <w:r w:rsidR="002B4836">
        <w:rPr>
          <w:rFonts w:asciiTheme="minorHAnsi" w:hAnsiTheme="minorHAnsi" w:cs="Arial CYR"/>
          <w:sz w:val="28"/>
          <w:szCs w:val="28"/>
          <w:lang w:val="ru-RU" w:bidi="ar-SA"/>
        </w:rPr>
        <w:t>»</w:t>
      </w:r>
      <w:r w:rsidR="002B4836" w:rsidRPr="002B4836">
        <w:rPr>
          <w:rFonts w:asciiTheme="minorHAnsi" w:hAnsiTheme="minorHAnsi" w:cs="Arial CYR"/>
          <w:sz w:val="28"/>
          <w:szCs w:val="28"/>
          <w:lang w:val="ru-RU" w:bidi="ar-SA"/>
        </w:rPr>
        <w:t xml:space="preserve"> Рим клубының баяндамасы </w:t>
      </w:r>
      <w:r w:rsidRPr="002B4836">
        <w:rPr>
          <w:rFonts w:asciiTheme="minorHAnsi" w:hAnsiTheme="minorHAnsi" w:cs="Calibri"/>
          <w:sz w:val="28"/>
          <w:szCs w:val="28"/>
          <w:lang w:val="ru-RU" w:bidi="ar-SA"/>
        </w:rPr>
        <w:t xml:space="preserve">(1972).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593FFFFB"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https://www.clubofrome.org/report/the-limits-to-growth/</w:t>
      </w:r>
    </w:p>
    <w:p w14:paraId="074C2258" w14:textId="057280E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8. </w:t>
      </w:r>
      <w:r w:rsidR="002B4836" w:rsidRPr="002B4836">
        <w:rPr>
          <w:rFonts w:asciiTheme="minorHAnsi" w:hAnsiTheme="minorHAnsi" w:cs="Arial CYR"/>
          <w:sz w:val="28"/>
          <w:szCs w:val="28"/>
          <w:lang w:val="ru-RU" w:bidi="ar-SA"/>
        </w:rPr>
        <w:t xml:space="preserve">Біріккен Ұлттар Ұйымының қоршаған орта жөніндегі Стокгольм конференциясы </w:t>
      </w:r>
      <w:r w:rsidRPr="002B4836">
        <w:rPr>
          <w:rFonts w:asciiTheme="minorHAnsi" w:hAnsiTheme="minorHAnsi" w:cs="Calibri"/>
          <w:sz w:val="28"/>
          <w:szCs w:val="28"/>
          <w:lang w:val="ru-RU" w:bidi="ar-SA"/>
        </w:rPr>
        <w:t xml:space="preserve">(1972).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0ECE3B80"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https://www.un.org/en/conferences/environment/stockholm1972</w:t>
      </w:r>
    </w:p>
    <w:p w14:paraId="18CD5373" w14:textId="4F3E9F5A"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9. </w:t>
      </w:r>
      <w:r w:rsidR="002B4836">
        <w:rPr>
          <w:rFonts w:asciiTheme="minorHAnsi" w:hAnsiTheme="minorHAnsi" w:cs="Calibri"/>
          <w:sz w:val="28"/>
          <w:szCs w:val="28"/>
          <w:lang w:val="ru-RU" w:bidi="ar-SA"/>
        </w:rPr>
        <w:t>«</w:t>
      </w:r>
      <w:r w:rsidRPr="002B4836">
        <w:rPr>
          <w:rFonts w:asciiTheme="minorHAnsi" w:hAnsiTheme="minorHAnsi" w:cs="Arial CYR"/>
          <w:sz w:val="28"/>
          <w:szCs w:val="28"/>
          <w:lang w:val="ru-RU" w:bidi="ar-SA"/>
        </w:rPr>
        <w:t>Брандтланд</w:t>
      </w:r>
      <w:r w:rsidR="002B4836">
        <w:rPr>
          <w:rFonts w:asciiTheme="minorHAnsi" w:hAnsiTheme="minorHAnsi" w:cs="Arial CYR"/>
          <w:sz w:val="28"/>
          <w:szCs w:val="28"/>
          <w:lang w:val="ru-RU" w:bidi="ar-SA"/>
        </w:rPr>
        <w:t xml:space="preserve"> бяндамасы»</w:t>
      </w:r>
      <w:r w:rsidRPr="002B4836">
        <w:rPr>
          <w:rFonts w:asciiTheme="minorHAnsi" w:hAnsiTheme="minorHAnsi" w:cs="Calibri"/>
          <w:sz w:val="28"/>
          <w:szCs w:val="28"/>
          <w:lang w:val="ru-RU" w:bidi="ar-SA"/>
        </w:rPr>
        <w:t xml:space="preserve"> (1987).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1807343A"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https://sustainabledevelopment.un.org/content/documents/5987our-common-future.pdf</w:t>
      </w:r>
    </w:p>
    <w:p w14:paraId="676B598D" w14:textId="5B99DF30"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10. </w:t>
      </w:r>
      <w:r w:rsidRPr="002B4836">
        <w:rPr>
          <w:rFonts w:asciiTheme="minorHAnsi" w:hAnsiTheme="minorHAnsi" w:cs="Arial CYR"/>
          <w:sz w:val="28"/>
          <w:szCs w:val="28"/>
          <w:lang w:val="ru-RU" w:bidi="ar-SA"/>
        </w:rPr>
        <w:t>Рио</w:t>
      </w:r>
      <w:r w:rsidRPr="002B4836">
        <w:rPr>
          <w:rFonts w:asciiTheme="minorHAnsi" w:hAnsiTheme="minorHAnsi" w:cs="Calibri"/>
          <w:sz w:val="28"/>
          <w:szCs w:val="28"/>
          <w:lang w:val="ru-RU" w:bidi="ar-SA"/>
        </w:rPr>
        <w:t>-</w:t>
      </w:r>
      <w:r w:rsidRPr="002B4836">
        <w:rPr>
          <w:rFonts w:asciiTheme="minorHAnsi" w:hAnsiTheme="minorHAnsi" w:cs="Arial CYR"/>
          <w:sz w:val="28"/>
          <w:szCs w:val="28"/>
          <w:lang w:val="ru-RU" w:bidi="ar-SA"/>
        </w:rPr>
        <w:t>де</w:t>
      </w:r>
      <w:r w:rsidRPr="002B4836">
        <w:rPr>
          <w:rFonts w:asciiTheme="minorHAnsi" w:hAnsiTheme="minorHAnsi" w:cs="Calibri"/>
          <w:sz w:val="28"/>
          <w:szCs w:val="28"/>
          <w:lang w:val="ru-RU" w:bidi="ar-SA"/>
        </w:rPr>
        <w:t>-</w:t>
      </w:r>
      <w:r w:rsidRPr="002B4836">
        <w:rPr>
          <w:rFonts w:asciiTheme="minorHAnsi" w:hAnsiTheme="minorHAnsi" w:cs="Arial CYR"/>
          <w:sz w:val="28"/>
          <w:szCs w:val="28"/>
          <w:lang w:val="ru-RU" w:bidi="ar-SA"/>
        </w:rPr>
        <w:t>Жанейро</w:t>
      </w:r>
      <w:r w:rsidR="002B4836">
        <w:rPr>
          <w:rFonts w:asciiTheme="minorHAnsi" w:hAnsiTheme="minorHAnsi" w:cs="Arial CYR"/>
          <w:sz w:val="28"/>
          <w:szCs w:val="28"/>
          <w:lang w:val="ru-RU" w:bidi="ar-SA"/>
        </w:rPr>
        <w:t>дағы</w:t>
      </w:r>
      <w:r w:rsidRPr="002B4836">
        <w:rPr>
          <w:rFonts w:asciiTheme="minorHAnsi" w:hAnsiTheme="minorHAnsi" w:cs="Arial CYR"/>
          <w:sz w:val="28"/>
          <w:szCs w:val="28"/>
          <w:lang w:val="ru-RU" w:bidi="ar-SA"/>
        </w:rPr>
        <w:t xml:space="preserve"> </w:t>
      </w:r>
      <w:r w:rsidR="002B4836">
        <w:rPr>
          <w:rFonts w:asciiTheme="minorHAnsi" w:hAnsiTheme="minorHAnsi" w:cs="Arial CYR"/>
          <w:sz w:val="28"/>
          <w:szCs w:val="28"/>
          <w:lang w:val="ru-RU" w:bidi="ar-SA"/>
        </w:rPr>
        <w:t>с</w:t>
      </w:r>
      <w:r w:rsidR="002B4836" w:rsidRPr="002B4836">
        <w:rPr>
          <w:rFonts w:asciiTheme="minorHAnsi" w:hAnsiTheme="minorHAnsi" w:cs="Arial CYR"/>
          <w:sz w:val="28"/>
          <w:szCs w:val="28"/>
          <w:lang w:val="ru-RU" w:bidi="ar-SA"/>
        </w:rPr>
        <w:t xml:space="preserve">аммит </w:t>
      </w:r>
      <w:r w:rsidRPr="002B4836">
        <w:rPr>
          <w:rFonts w:asciiTheme="minorHAnsi" w:hAnsiTheme="minorHAnsi" w:cs="Calibri"/>
          <w:sz w:val="28"/>
          <w:szCs w:val="28"/>
          <w:lang w:val="ru-RU" w:bidi="ar-SA"/>
        </w:rPr>
        <w:t xml:space="preserve">(1992).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1C57772D"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https://www.un.org/en/conferences/environment/rio1992</w:t>
      </w:r>
    </w:p>
    <w:p w14:paraId="6283C3F9" w14:textId="182B31D0"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11. </w:t>
      </w:r>
      <w:r w:rsidR="002B4836" w:rsidRPr="002B4836">
        <w:rPr>
          <w:rFonts w:asciiTheme="minorHAnsi" w:hAnsiTheme="minorHAnsi" w:cs="Arial CYR"/>
          <w:sz w:val="28"/>
          <w:szCs w:val="28"/>
          <w:lang w:val="ru-RU" w:bidi="ar-SA"/>
        </w:rPr>
        <w:t xml:space="preserve">БҰҰ-ның тұрақты даму мақсаттары </w:t>
      </w:r>
      <w:r w:rsidRPr="002B4836">
        <w:rPr>
          <w:rFonts w:asciiTheme="minorHAnsi" w:hAnsiTheme="minorHAnsi" w:cs="Calibri"/>
          <w:sz w:val="28"/>
          <w:szCs w:val="28"/>
          <w:lang w:val="ru-RU" w:bidi="ar-SA"/>
        </w:rPr>
        <w:t xml:space="preserve">(2015).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 xml:space="preserve">: https://sdgs.un.org/goals 12. </w:t>
      </w:r>
      <w:r w:rsidR="002B4836" w:rsidRPr="002B4836">
        <w:rPr>
          <w:rFonts w:asciiTheme="minorHAnsi" w:hAnsiTheme="minorHAnsi" w:cs="Arial CYR"/>
          <w:sz w:val="28"/>
          <w:szCs w:val="28"/>
          <w:lang w:val="ru-RU" w:bidi="ar-SA"/>
        </w:rPr>
        <w:t xml:space="preserve">ЕО-ның тұрақты өсуді қаржыландыру жөніндегі іс-қимыл жоспары </w:t>
      </w:r>
      <w:r w:rsidRPr="002B4836">
        <w:rPr>
          <w:rFonts w:asciiTheme="minorHAnsi" w:hAnsiTheme="minorHAnsi" w:cs="Calibri"/>
          <w:sz w:val="28"/>
          <w:szCs w:val="28"/>
          <w:lang w:val="ru-RU" w:bidi="ar-SA"/>
        </w:rPr>
        <w:t xml:space="preserve">(2018).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7402245C"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https://eur-lex.europa.eu/legal-content/EN/TXT/?uri=CELEX%3A52018DC0097</w:t>
      </w:r>
    </w:p>
    <w:p w14:paraId="1139D5C3" w14:textId="651570B3"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lastRenderedPageBreak/>
        <w:t xml:space="preserve">13. </w:t>
      </w:r>
      <w:r w:rsidR="002B4836" w:rsidRPr="002B4836">
        <w:rPr>
          <w:rFonts w:asciiTheme="minorHAnsi" w:hAnsiTheme="minorHAnsi" w:cs="Arial CYR"/>
          <w:sz w:val="28"/>
          <w:szCs w:val="28"/>
          <w:lang w:val="ru-RU" w:bidi="ar-SA"/>
        </w:rPr>
        <w:t xml:space="preserve">БҰҰ Global Compact және Швейцарияның </w:t>
      </w:r>
      <w:r w:rsidR="002B4836">
        <w:rPr>
          <w:rFonts w:asciiTheme="minorHAnsi" w:hAnsiTheme="minorHAnsi" w:cs="Arial CYR"/>
          <w:sz w:val="28"/>
          <w:szCs w:val="28"/>
          <w:lang w:val="ru-RU" w:bidi="ar-SA"/>
        </w:rPr>
        <w:t>«</w:t>
      </w:r>
      <w:r w:rsidR="002B4836" w:rsidRPr="002B4836">
        <w:rPr>
          <w:rFonts w:asciiTheme="minorHAnsi" w:hAnsiTheme="minorHAnsi" w:cs="Arial CYR"/>
          <w:sz w:val="28"/>
          <w:szCs w:val="28"/>
          <w:lang w:val="ru-RU" w:bidi="ar-SA"/>
        </w:rPr>
        <w:t>Who Cares Wins</w:t>
      </w:r>
      <w:r w:rsidR="002B4836">
        <w:rPr>
          <w:rFonts w:asciiTheme="minorHAnsi" w:hAnsiTheme="minorHAnsi" w:cs="Arial CYR"/>
          <w:sz w:val="28"/>
          <w:szCs w:val="28"/>
          <w:lang w:val="ru-RU" w:bidi="ar-SA"/>
        </w:rPr>
        <w:t xml:space="preserve">» </w:t>
      </w:r>
      <w:r w:rsidR="002B4836" w:rsidRPr="002B4836">
        <w:rPr>
          <w:rFonts w:asciiTheme="minorHAnsi" w:hAnsiTheme="minorHAnsi" w:cs="Arial CYR"/>
          <w:sz w:val="28"/>
          <w:szCs w:val="28"/>
          <w:lang w:val="ru-RU" w:bidi="ar-SA"/>
        </w:rPr>
        <w:t xml:space="preserve">федералды сыртқы істер департаментінің есебі </w:t>
      </w:r>
      <w:r w:rsidRPr="002B4836">
        <w:rPr>
          <w:rFonts w:asciiTheme="minorHAnsi" w:hAnsiTheme="minorHAnsi" w:cs="Calibri"/>
          <w:sz w:val="28"/>
          <w:szCs w:val="28"/>
          <w:lang w:val="ru-RU" w:bidi="ar-SA"/>
        </w:rPr>
        <w:t xml:space="preserve">(2004).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72CA4286"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https://www.unglobalcompact.org/library/278</w:t>
      </w:r>
    </w:p>
    <w:p w14:paraId="546700B8" w14:textId="77CF05AC"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14. </w:t>
      </w:r>
      <w:r w:rsidR="002B4836" w:rsidRPr="002B4836">
        <w:rPr>
          <w:rFonts w:asciiTheme="minorHAnsi" w:hAnsiTheme="minorHAnsi" w:cs="Arial CYR"/>
          <w:sz w:val="28"/>
          <w:szCs w:val="28"/>
          <w:lang w:val="ru-RU" w:bidi="ar-SA"/>
        </w:rPr>
        <w:t xml:space="preserve">БҰҰ-ның жауапты инвестициялау принциптері </w:t>
      </w:r>
      <w:r w:rsidRPr="002B4836">
        <w:rPr>
          <w:rFonts w:asciiTheme="minorHAnsi" w:hAnsiTheme="minorHAnsi" w:cs="Calibri"/>
          <w:sz w:val="28"/>
          <w:szCs w:val="28"/>
          <w:lang w:val="ru-RU" w:bidi="ar-SA"/>
        </w:rPr>
        <w:t xml:space="preserve">(2006).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5CF12BDA" w14:textId="77777777" w:rsid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https://www.unpri.org/ </w:t>
      </w:r>
    </w:p>
    <w:p w14:paraId="0E937E5F" w14:textId="3EF94C9E"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 xml:space="preserve">15. </w:t>
      </w:r>
      <w:r w:rsidR="002B4836" w:rsidRPr="002B4836">
        <w:rPr>
          <w:rFonts w:asciiTheme="minorHAnsi" w:hAnsiTheme="minorHAnsi" w:cs="Arial CYR"/>
          <w:sz w:val="28"/>
          <w:szCs w:val="28"/>
          <w:lang w:val="en-US" w:bidi="ar-SA"/>
        </w:rPr>
        <w:t xml:space="preserve">ESG </w:t>
      </w:r>
      <w:r w:rsidR="002B4836" w:rsidRPr="002B4836">
        <w:rPr>
          <w:rFonts w:asciiTheme="minorHAnsi" w:hAnsiTheme="minorHAnsi" w:cs="Arial CYR"/>
          <w:sz w:val="28"/>
          <w:szCs w:val="28"/>
          <w:lang w:val="ru-RU" w:bidi="ar-SA"/>
        </w:rPr>
        <w:t>активтерінің</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өсуі</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туралы</w:t>
      </w:r>
      <w:r w:rsidR="002B4836" w:rsidRPr="002B4836">
        <w:rPr>
          <w:rFonts w:asciiTheme="minorHAnsi" w:hAnsiTheme="minorHAnsi" w:cs="Arial CYR"/>
          <w:sz w:val="28"/>
          <w:szCs w:val="28"/>
          <w:lang w:val="en-US" w:bidi="ar-SA"/>
        </w:rPr>
        <w:t xml:space="preserve"> Economist Business Intelligence </w:t>
      </w:r>
      <w:r w:rsidR="002B4836" w:rsidRPr="002B4836">
        <w:rPr>
          <w:rFonts w:asciiTheme="minorHAnsi" w:hAnsiTheme="minorHAnsi" w:cs="Arial CYR"/>
          <w:sz w:val="28"/>
          <w:szCs w:val="28"/>
          <w:lang w:val="ru-RU" w:bidi="ar-SA"/>
        </w:rPr>
        <w:t>баяндамасы</w:t>
      </w:r>
      <w:r w:rsidR="002B4836" w:rsidRPr="002B4836">
        <w:rPr>
          <w:rFonts w:asciiTheme="minorHAnsi" w:hAnsiTheme="minorHAnsi" w:cs="Arial CYR"/>
          <w:sz w:val="28"/>
          <w:szCs w:val="28"/>
          <w:lang w:val="en-US" w:bidi="ar-SA"/>
        </w:rPr>
        <w:t xml:space="preserve"> </w:t>
      </w:r>
      <w:r w:rsidRPr="002B4836">
        <w:rPr>
          <w:rFonts w:asciiTheme="minorHAnsi" w:hAnsiTheme="minorHAnsi" w:cs="Calibri"/>
          <w:sz w:val="28"/>
          <w:szCs w:val="28"/>
          <w:lang w:val="en-US" w:bidi="ar-SA"/>
        </w:rPr>
        <w:t xml:space="preserve">(2020).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en-US" w:bidi="ar-SA"/>
        </w:rPr>
        <w:t>: https://www.eiu.com/n/campaigns/esg/</w:t>
      </w:r>
    </w:p>
    <w:p w14:paraId="1E8E02E0" w14:textId="57CB3790"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 xml:space="preserve">16. </w:t>
      </w:r>
      <w:r w:rsidR="002B4836" w:rsidRPr="002B4836">
        <w:rPr>
          <w:rFonts w:asciiTheme="minorHAnsi" w:hAnsiTheme="minorHAnsi" w:cs="Arial CYR"/>
          <w:sz w:val="28"/>
          <w:szCs w:val="28"/>
          <w:lang w:val="ru-RU" w:bidi="ar-SA"/>
        </w:rPr>
        <w:t>Қазақстанның</w:t>
      </w:r>
      <w:r w:rsidR="002B4836" w:rsidRPr="002B4836">
        <w:rPr>
          <w:rFonts w:asciiTheme="minorHAnsi" w:hAnsiTheme="minorHAnsi" w:cs="Arial CYR"/>
          <w:sz w:val="28"/>
          <w:szCs w:val="28"/>
          <w:lang w:val="en-US" w:bidi="ar-SA"/>
        </w:rPr>
        <w:t xml:space="preserve"> 2060 </w:t>
      </w:r>
      <w:r w:rsidR="002B4836" w:rsidRPr="002B4836">
        <w:rPr>
          <w:rFonts w:asciiTheme="minorHAnsi" w:hAnsiTheme="minorHAnsi" w:cs="Arial CYR"/>
          <w:sz w:val="28"/>
          <w:szCs w:val="28"/>
          <w:lang w:val="ru-RU" w:bidi="ar-SA"/>
        </w:rPr>
        <w:t>жылға</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дейінгі</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көміртегі</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бейтараптығына</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қол</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жеткізу</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стратегиясы</w:t>
      </w:r>
      <w:r w:rsidR="002B4836" w:rsidRPr="002B4836">
        <w:rPr>
          <w:rFonts w:asciiTheme="minorHAnsi" w:hAnsiTheme="minorHAnsi" w:cs="Arial CYR"/>
          <w:sz w:val="28"/>
          <w:szCs w:val="28"/>
          <w:lang w:val="en-US" w:bidi="ar-SA"/>
        </w:rPr>
        <w:t>.</w:t>
      </w:r>
      <w:r w:rsidR="002B4836">
        <w:rPr>
          <w:rFonts w:asciiTheme="minorHAnsi" w:hAnsiTheme="minorHAnsi" w:cs="Arial CYR"/>
          <w:sz w:val="28"/>
          <w:szCs w:val="28"/>
          <w:lang w:bidi="ar-SA"/>
        </w:rPr>
        <w:t xml:space="preserve"> </w:t>
      </w:r>
      <w:r w:rsid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en-US" w:bidi="ar-SA"/>
        </w:rPr>
        <w:t>:</w:t>
      </w:r>
    </w:p>
    <w:p w14:paraId="4910FDA7"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https://www.primeminister.kz/en/news/kazakhstan-strategy-of-achieving-carbon-neutrality -by-2060-approved-by-the-decree-of-the-head-of-state-252761</w:t>
      </w:r>
    </w:p>
    <w:p w14:paraId="1B85829E" w14:textId="5A648668" w:rsidR="00C0166A" w:rsidRPr="004541FA"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2B4836">
        <w:rPr>
          <w:rFonts w:asciiTheme="minorHAnsi" w:hAnsiTheme="minorHAnsi" w:cs="Calibri"/>
          <w:sz w:val="28"/>
          <w:szCs w:val="28"/>
          <w:lang w:val="en-US" w:bidi="ar-SA"/>
        </w:rPr>
        <w:t xml:space="preserve">17. </w:t>
      </w:r>
      <w:r w:rsidR="002B4836" w:rsidRPr="002B4836">
        <w:rPr>
          <w:rFonts w:asciiTheme="minorHAnsi" w:hAnsiTheme="minorHAnsi" w:cs="Arial CYR"/>
          <w:sz w:val="28"/>
          <w:szCs w:val="28"/>
          <w:lang w:val="en-US" w:bidi="ar-SA"/>
        </w:rPr>
        <w:t xml:space="preserve">Kapital.kz </w:t>
      </w:r>
      <w:r w:rsidR="002B4836" w:rsidRPr="002B4836">
        <w:rPr>
          <w:rFonts w:asciiTheme="minorHAnsi" w:hAnsiTheme="minorHAnsi" w:cs="Arial CYR"/>
          <w:sz w:val="28"/>
          <w:szCs w:val="28"/>
          <w:lang w:val="ru-RU" w:bidi="ar-SA"/>
        </w:rPr>
        <w:t>деректері</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бойынша</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Қазақстандағы</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тұрақты</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қаржыландыру</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нарығының</w:t>
      </w:r>
      <w:r w:rsidR="002B4836" w:rsidRPr="002B4836">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көлемі</w:t>
      </w:r>
      <w:r w:rsidR="002B4836" w:rsidRPr="002B4836">
        <w:rPr>
          <w:rFonts w:asciiTheme="minorHAnsi" w:hAnsiTheme="minorHAnsi" w:cs="Arial CYR"/>
          <w:sz w:val="28"/>
          <w:szCs w:val="28"/>
          <w:lang w:val="en-US" w:bidi="ar-SA"/>
        </w:rPr>
        <w:t xml:space="preserve"> </w:t>
      </w:r>
      <w:r w:rsidRPr="002B4836">
        <w:rPr>
          <w:rFonts w:asciiTheme="minorHAnsi" w:hAnsiTheme="minorHAnsi" w:cs="Calibri"/>
          <w:sz w:val="28"/>
          <w:szCs w:val="28"/>
          <w:lang w:val="en-US" w:bidi="ar-SA"/>
        </w:rPr>
        <w:t>(2023).</w:t>
      </w:r>
      <w:r w:rsidR="002B4836" w:rsidRPr="002B4836">
        <w:rPr>
          <w:rFonts w:asciiTheme="minorHAnsi" w:hAnsiTheme="minorHAnsi" w:cs="Calibri"/>
          <w:sz w:val="28"/>
          <w:szCs w:val="28"/>
          <w:lang w:val="en-US" w:bidi="ar-SA"/>
        </w:rPr>
        <w:t xml:space="preserve"> </w:t>
      </w:r>
      <w:r w:rsidR="002B4836" w:rsidRPr="002B4836">
        <w:rPr>
          <w:rFonts w:asciiTheme="minorHAnsi" w:hAnsiTheme="minorHAnsi" w:cs="Arial CYR"/>
          <w:sz w:val="28"/>
          <w:szCs w:val="28"/>
          <w:lang w:val="ru-RU" w:bidi="ar-SA"/>
        </w:rPr>
        <w:t>Қолжетімді</w:t>
      </w:r>
      <w:r w:rsidRPr="004541FA">
        <w:rPr>
          <w:rFonts w:asciiTheme="minorHAnsi" w:hAnsiTheme="minorHAnsi" w:cs="Calibri"/>
          <w:sz w:val="28"/>
          <w:szCs w:val="28"/>
          <w:lang w:val="en-US" w:bidi="ar-SA"/>
        </w:rPr>
        <w:t>:</w:t>
      </w:r>
    </w:p>
    <w:p w14:paraId="6BF09EC5" w14:textId="77777777" w:rsidR="00C0166A" w:rsidRPr="004541FA"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4541FA">
        <w:rPr>
          <w:rFonts w:asciiTheme="minorHAnsi" w:hAnsiTheme="minorHAnsi" w:cs="Times New Roman"/>
          <w:sz w:val="28"/>
          <w:szCs w:val="28"/>
          <w:lang w:val="en-US" w:bidi="ar-SA"/>
        </w:rPr>
        <w:t>101</w:t>
      </w:r>
      <w:r w:rsidRPr="004541FA">
        <w:rPr>
          <w:rFonts w:asciiTheme="minorHAnsi" w:hAnsiTheme="minorHAnsi" w:cs="Calibri"/>
          <w:sz w:val="28"/>
          <w:szCs w:val="28"/>
          <w:lang w:val="en-US" w:bidi="ar-SA"/>
        </w:rPr>
        <w:t>https://kapital.kz/finance/93275/rynok-ustoychivogo-finansirovaniya-kazakhstana-dostig-22 8-9-mlrd-tenge.html</w:t>
      </w:r>
    </w:p>
    <w:p w14:paraId="0B830937" w14:textId="0B778B62" w:rsidR="00C0166A" w:rsidRPr="004541FA" w:rsidRDefault="00C0166A" w:rsidP="00B1524D">
      <w:pPr>
        <w:widowControl/>
        <w:autoSpaceDE w:val="0"/>
        <w:autoSpaceDN w:val="0"/>
        <w:adjustRightInd w:val="0"/>
        <w:ind w:firstLine="709"/>
        <w:jc w:val="both"/>
        <w:rPr>
          <w:rFonts w:asciiTheme="minorHAnsi" w:hAnsiTheme="minorHAnsi" w:cs="Calibri"/>
          <w:sz w:val="28"/>
          <w:szCs w:val="28"/>
          <w:lang w:val="en-US" w:bidi="ar-SA"/>
        </w:rPr>
      </w:pPr>
      <w:r w:rsidRPr="004541FA">
        <w:rPr>
          <w:rFonts w:asciiTheme="minorHAnsi" w:hAnsiTheme="minorHAnsi" w:cs="Calibri"/>
          <w:sz w:val="28"/>
          <w:szCs w:val="28"/>
          <w:lang w:val="en-US" w:bidi="ar-SA"/>
        </w:rPr>
        <w:t xml:space="preserve">18. </w:t>
      </w:r>
      <w:r w:rsidR="002B4836" w:rsidRPr="002B4836">
        <w:rPr>
          <w:rFonts w:asciiTheme="minorHAnsi" w:hAnsiTheme="minorHAnsi" w:cs="Calibri"/>
          <w:sz w:val="28"/>
          <w:szCs w:val="28"/>
          <w:lang w:val="ru-RU" w:bidi="ar-SA"/>
        </w:rPr>
        <w:t>Қазақстан</w:t>
      </w:r>
      <w:r w:rsidR="002B4836" w:rsidRPr="004541FA">
        <w:rPr>
          <w:rFonts w:asciiTheme="minorHAnsi" w:hAnsiTheme="minorHAnsi" w:cs="Calibri"/>
          <w:sz w:val="28"/>
          <w:szCs w:val="28"/>
          <w:lang w:val="en-US" w:bidi="ar-SA"/>
        </w:rPr>
        <w:t xml:space="preserve"> </w:t>
      </w:r>
      <w:r w:rsidR="002B4836" w:rsidRPr="002B4836">
        <w:rPr>
          <w:rFonts w:asciiTheme="minorHAnsi" w:hAnsiTheme="minorHAnsi" w:cs="Calibri"/>
          <w:sz w:val="28"/>
          <w:szCs w:val="28"/>
          <w:lang w:val="ru-RU" w:bidi="ar-SA"/>
        </w:rPr>
        <w:t>Республикасы</w:t>
      </w:r>
      <w:r w:rsidR="002B4836" w:rsidRPr="004541FA">
        <w:rPr>
          <w:rFonts w:asciiTheme="minorHAnsi" w:hAnsiTheme="minorHAnsi" w:cs="Calibri"/>
          <w:sz w:val="28"/>
          <w:szCs w:val="28"/>
          <w:lang w:val="en-US" w:bidi="ar-SA"/>
        </w:rPr>
        <w:t xml:space="preserve"> </w:t>
      </w:r>
      <w:r w:rsidR="002B4836" w:rsidRPr="002B4836">
        <w:rPr>
          <w:rFonts w:asciiTheme="minorHAnsi" w:hAnsiTheme="minorHAnsi" w:cs="Calibri"/>
          <w:sz w:val="28"/>
          <w:szCs w:val="28"/>
          <w:lang w:val="ru-RU" w:bidi="ar-SA"/>
        </w:rPr>
        <w:t>Үкіметінің</w:t>
      </w:r>
      <w:r w:rsidR="002B4836" w:rsidRPr="004541FA">
        <w:rPr>
          <w:rFonts w:asciiTheme="minorHAnsi" w:hAnsiTheme="minorHAnsi" w:cs="Calibri"/>
          <w:sz w:val="28"/>
          <w:szCs w:val="28"/>
          <w:lang w:val="en-US" w:bidi="ar-SA"/>
        </w:rPr>
        <w:t xml:space="preserve"> 2021 </w:t>
      </w:r>
      <w:r w:rsidR="002B4836" w:rsidRPr="002B4836">
        <w:rPr>
          <w:rFonts w:asciiTheme="minorHAnsi" w:hAnsiTheme="minorHAnsi" w:cs="Calibri"/>
          <w:sz w:val="28"/>
          <w:szCs w:val="28"/>
          <w:lang w:val="ru-RU" w:bidi="ar-SA"/>
        </w:rPr>
        <w:t>жылғы</w:t>
      </w:r>
      <w:r w:rsidR="002B4836" w:rsidRPr="004541FA">
        <w:rPr>
          <w:rFonts w:asciiTheme="minorHAnsi" w:hAnsiTheme="minorHAnsi" w:cs="Calibri"/>
          <w:sz w:val="28"/>
          <w:szCs w:val="28"/>
          <w:lang w:val="en-US" w:bidi="ar-SA"/>
        </w:rPr>
        <w:t xml:space="preserve"> 31 </w:t>
      </w:r>
      <w:r w:rsidR="002B4836" w:rsidRPr="002B4836">
        <w:rPr>
          <w:rFonts w:asciiTheme="minorHAnsi" w:hAnsiTheme="minorHAnsi" w:cs="Calibri"/>
          <w:sz w:val="28"/>
          <w:szCs w:val="28"/>
          <w:lang w:val="ru-RU" w:bidi="ar-SA"/>
        </w:rPr>
        <w:t>желтоқсандағы</w:t>
      </w:r>
      <w:r w:rsidR="002B4836" w:rsidRPr="004541FA">
        <w:rPr>
          <w:rFonts w:asciiTheme="minorHAnsi" w:hAnsiTheme="minorHAnsi" w:cs="Calibri"/>
          <w:sz w:val="28"/>
          <w:szCs w:val="28"/>
          <w:lang w:val="en-US" w:bidi="ar-SA"/>
        </w:rPr>
        <w:t xml:space="preserve"> №996 </w:t>
      </w:r>
      <w:r w:rsidR="002B4836" w:rsidRPr="002B4836">
        <w:rPr>
          <w:rFonts w:asciiTheme="minorHAnsi" w:hAnsiTheme="minorHAnsi" w:cs="Calibri"/>
          <w:sz w:val="28"/>
          <w:szCs w:val="28"/>
          <w:lang w:val="ru-RU" w:bidi="ar-SA"/>
        </w:rPr>
        <w:t>қаулысымен</w:t>
      </w:r>
      <w:r w:rsidR="002B4836" w:rsidRPr="004541FA">
        <w:rPr>
          <w:rFonts w:asciiTheme="minorHAnsi" w:hAnsiTheme="minorHAnsi" w:cs="Calibri"/>
          <w:sz w:val="28"/>
          <w:szCs w:val="28"/>
          <w:lang w:val="en-US" w:bidi="ar-SA"/>
        </w:rPr>
        <w:t xml:space="preserve"> </w:t>
      </w:r>
      <w:r w:rsidR="002B4836" w:rsidRPr="002B4836">
        <w:rPr>
          <w:rFonts w:asciiTheme="minorHAnsi" w:hAnsiTheme="minorHAnsi" w:cs="Calibri"/>
          <w:sz w:val="28"/>
          <w:szCs w:val="28"/>
          <w:lang w:val="ru-RU" w:bidi="ar-SA"/>
        </w:rPr>
        <w:t>бекітілген</w:t>
      </w:r>
      <w:r w:rsidR="002B4836" w:rsidRPr="004541FA">
        <w:rPr>
          <w:rFonts w:asciiTheme="minorHAnsi" w:hAnsiTheme="minorHAnsi" w:cs="Calibri"/>
          <w:sz w:val="28"/>
          <w:szCs w:val="28"/>
          <w:lang w:val="en-US" w:bidi="ar-SA"/>
        </w:rPr>
        <w:t xml:space="preserve"> </w:t>
      </w:r>
      <w:r w:rsidR="002B4836" w:rsidRPr="002B4836">
        <w:rPr>
          <w:rFonts w:asciiTheme="minorHAnsi" w:hAnsiTheme="minorHAnsi" w:cs="Calibri"/>
          <w:sz w:val="28"/>
          <w:szCs w:val="28"/>
          <w:lang w:val="ru-RU" w:bidi="ar-SA"/>
        </w:rPr>
        <w:t>Қазақстанның</w:t>
      </w:r>
      <w:r w:rsidR="002B4836" w:rsidRPr="004541FA">
        <w:rPr>
          <w:rFonts w:asciiTheme="minorHAnsi" w:hAnsiTheme="minorHAnsi" w:cs="Calibri"/>
          <w:sz w:val="28"/>
          <w:szCs w:val="28"/>
          <w:lang w:val="en-US" w:bidi="ar-SA"/>
        </w:rPr>
        <w:t xml:space="preserve"> </w:t>
      </w:r>
      <w:r w:rsidR="00182115" w:rsidRPr="004541FA">
        <w:rPr>
          <w:rFonts w:asciiTheme="minorHAnsi" w:hAnsiTheme="minorHAnsi" w:cs="Calibri"/>
          <w:sz w:val="28"/>
          <w:szCs w:val="28"/>
          <w:lang w:val="en-US" w:bidi="ar-SA"/>
        </w:rPr>
        <w:t>«</w:t>
      </w:r>
      <w:r w:rsidR="002B4836" w:rsidRPr="002B4836">
        <w:rPr>
          <w:rFonts w:asciiTheme="minorHAnsi" w:hAnsiTheme="minorHAnsi" w:cs="Calibri"/>
          <w:sz w:val="28"/>
          <w:szCs w:val="28"/>
          <w:lang w:val="ru-RU" w:bidi="ar-SA"/>
        </w:rPr>
        <w:t>жасыл</w:t>
      </w:r>
      <w:r w:rsidR="00182115" w:rsidRPr="004541FA">
        <w:rPr>
          <w:rFonts w:asciiTheme="minorHAnsi" w:hAnsiTheme="minorHAnsi" w:cs="Calibri"/>
          <w:sz w:val="28"/>
          <w:szCs w:val="28"/>
          <w:lang w:val="en-US" w:bidi="ar-SA"/>
        </w:rPr>
        <w:t>»</w:t>
      </w:r>
      <w:r w:rsidR="002B4836" w:rsidRPr="004541FA">
        <w:rPr>
          <w:rFonts w:asciiTheme="minorHAnsi" w:hAnsiTheme="minorHAnsi" w:cs="Calibri"/>
          <w:sz w:val="28"/>
          <w:szCs w:val="28"/>
          <w:lang w:val="en-US" w:bidi="ar-SA"/>
        </w:rPr>
        <w:t xml:space="preserve"> </w:t>
      </w:r>
      <w:r w:rsidR="002B4836" w:rsidRPr="002B4836">
        <w:rPr>
          <w:rFonts w:asciiTheme="minorHAnsi" w:hAnsiTheme="minorHAnsi" w:cs="Calibri"/>
          <w:sz w:val="28"/>
          <w:szCs w:val="28"/>
          <w:lang w:val="ru-RU" w:bidi="ar-SA"/>
        </w:rPr>
        <w:t>таксономиясы</w:t>
      </w:r>
      <w:r w:rsidRPr="004541FA">
        <w:rPr>
          <w:rFonts w:asciiTheme="minorHAnsi" w:hAnsiTheme="minorHAnsi" w:cs="Calibri"/>
          <w:sz w:val="28"/>
          <w:szCs w:val="28"/>
          <w:lang w:val="en-US" w:bidi="ar-SA"/>
        </w:rPr>
        <w:t xml:space="preserve">. </w:t>
      </w:r>
      <w:r w:rsidR="002B4836" w:rsidRPr="002B4836">
        <w:rPr>
          <w:rFonts w:asciiTheme="minorHAnsi" w:hAnsiTheme="minorHAnsi" w:cs="Arial CYR"/>
          <w:sz w:val="28"/>
          <w:szCs w:val="28"/>
          <w:lang w:val="ru-RU" w:bidi="ar-SA"/>
        </w:rPr>
        <w:t>Қолжетімді</w:t>
      </w:r>
      <w:r w:rsidRPr="004541FA">
        <w:rPr>
          <w:rFonts w:asciiTheme="minorHAnsi" w:hAnsiTheme="minorHAnsi" w:cs="Calibri"/>
          <w:sz w:val="28"/>
          <w:szCs w:val="28"/>
          <w:lang w:val="en-US" w:bidi="ar-SA"/>
        </w:rPr>
        <w:t>: https://adilet.zan.kz/rus/docs/P2100000996</w:t>
      </w:r>
    </w:p>
    <w:p w14:paraId="3D054C43" w14:textId="7798B51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4541FA">
        <w:rPr>
          <w:rFonts w:asciiTheme="minorHAnsi" w:hAnsiTheme="minorHAnsi" w:cs="Calibri"/>
          <w:sz w:val="28"/>
          <w:szCs w:val="28"/>
          <w:lang w:val="en-US" w:bidi="ar-SA"/>
        </w:rPr>
        <w:t xml:space="preserve">19. </w:t>
      </w:r>
      <w:r w:rsidR="002B4836" w:rsidRPr="002B4836">
        <w:rPr>
          <w:rFonts w:asciiTheme="minorHAnsi" w:hAnsiTheme="minorHAnsi" w:cs="Arial CYR"/>
          <w:sz w:val="28"/>
          <w:szCs w:val="28"/>
          <w:lang w:val="ru-RU" w:bidi="ar-SA"/>
        </w:rPr>
        <w:t>Париж</w:t>
      </w:r>
      <w:r w:rsidR="002B4836" w:rsidRPr="004541FA">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келісімі</w:t>
      </w:r>
      <w:r w:rsidR="002B4836" w:rsidRPr="004541FA">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тұрақты</w:t>
      </w:r>
      <w:r w:rsidR="002B4836" w:rsidRPr="004541FA">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даму</w:t>
      </w:r>
      <w:r w:rsidR="002B4836" w:rsidRPr="004541FA">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мақсаттары</w:t>
      </w:r>
      <w:r w:rsidR="002B4836" w:rsidRPr="004541FA">
        <w:rPr>
          <w:rFonts w:asciiTheme="minorHAnsi" w:hAnsiTheme="minorHAnsi" w:cs="Arial CYR"/>
          <w:sz w:val="28"/>
          <w:szCs w:val="28"/>
          <w:lang w:val="en-US" w:bidi="ar-SA"/>
        </w:rPr>
        <w:t xml:space="preserve"> </w:t>
      </w:r>
      <w:r w:rsidR="002B4836" w:rsidRPr="002B4836">
        <w:rPr>
          <w:rFonts w:asciiTheme="minorHAnsi" w:hAnsiTheme="minorHAnsi" w:cs="Arial CYR"/>
          <w:sz w:val="28"/>
          <w:szCs w:val="28"/>
          <w:lang w:val="ru-RU" w:bidi="ar-SA"/>
        </w:rPr>
        <w:t>және</w:t>
      </w:r>
      <w:r w:rsidR="002B4836" w:rsidRPr="004541FA">
        <w:rPr>
          <w:rFonts w:asciiTheme="minorHAnsi" w:hAnsiTheme="minorHAnsi" w:cs="Arial CYR"/>
          <w:sz w:val="28"/>
          <w:szCs w:val="28"/>
          <w:lang w:val="en-US" w:bidi="ar-SA"/>
        </w:rPr>
        <w:t xml:space="preserve"> COP-28</w:t>
      </w:r>
      <w:r w:rsidRPr="004541FA">
        <w:rPr>
          <w:rFonts w:asciiTheme="minorHAnsi" w:hAnsiTheme="minorHAnsi" w:cs="Calibri"/>
          <w:sz w:val="28"/>
          <w:szCs w:val="28"/>
          <w:lang w:val="en-US" w:bidi="ar-SA"/>
        </w:rPr>
        <w:t xml:space="preserve">.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w:t>
      </w:r>
    </w:p>
    <w:p w14:paraId="0F4B728C" w14:textId="77777777"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https://unfccc.int/process-and-meetings/the-paris-agreement/the-paris-agreement </w:t>
      </w:r>
      <w:r w:rsidRPr="002B4836">
        <w:rPr>
          <w:rFonts w:asciiTheme="minorHAnsi" w:hAnsiTheme="minorHAnsi" w:cs="Arial CYR"/>
          <w:sz w:val="28"/>
          <w:szCs w:val="28"/>
          <w:lang w:val="ru-RU" w:bidi="ar-SA"/>
        </w:rPr>
        <w:t xml:space="preserve">и </w:t>
      </w:r>
      <w:r w:rsidRPr="002B4836">
        <w:rPr>
          <w:rFonts w:asciiTheme="minorHAnsi" w:hAnsiTheme="minorHAnsi" w:cs="Calibri"/>
          <w:sz w:val="28"/>
          <w:szCs w:val="28"/>
          <w:lang w:val="ru-RU" w:bidi="ar-SA"/>
        </w:rPr>
        <w:t>https://sdgs.un.org/goals</w:t>
      </w:r>
    </w:p>
    <w:p w14:paraId="3800DEE4" w14:textId="18ADE716"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20. </w:t>
      </w:r>
      <w:r w:rsidR="002B4836" w:rsidRPr="002B4836">
        <w:rPr>
          <w:rFonts w:asciiTheme="minorHAnsi" w:hAnsiTheme="minorHAnsi" w:cs="Arial CYR"/>
          <w:sz w:val="28"/>
          <w:szCs w:val="28"/>
          <w:lang w:val="ru-RU" w:bidi="ar-SA"/>
        </w:rPr>
        <w:t>Экватор принциптері және оларды Қазақстан</w:t>
      </w:r>
      <w:r w:rsidR="002B4836">
        <w:rPr>
          <w:rFonts w:asciiTheme="minorHAnsi" w:hAnsiTheme="minorHAnsi" w:cs="Arial CYR"/>
          <w:sz w:val="28"/>
          <w:szCs w:val="28"/>
          <w:lang w:val="ru-RU" w:bidi="ar-SA"/>
        </w:rPr>
        <w:t>ның</w:t>
      </w:r>
      <w:r w:rsidR="002B4836" w:rsidRPr="002B4836">
        <w:rPr>
          <w:rFonts w:asciiTheme="minorHAnsi" w:hAnsiTheme="minorHAnsi" w:cs="Arial CYR"/>
          <w:sz w:val="28"/>
          <w:szCs w:val="28"/>
          <w:lang w:val="ru-RU" w:bidi="ar-SA"/>
        </w:rPr>
        <w:t xml:space="preserve"> қаржы институттарының қызметіне енгізу</w:t>
      </w:r>
      <w:r w:rsidRPr="002B4836">
        <w:rPr>
          <w:rFonts w:asciiTheme="minorHAnsi" w:hAnsiTheme="minorHAnsi" w:cs="Calibri"/>
          <w:sz w:val="28"/>
          <w:szCs w:val="28"/>
          <w:lang w:val="ru-RU" w:bidi="ar-SA"/>
        </w:rPr>
        <w:t xml:space="preserve">.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 https://equator-principles.com/</w:t>
      </w:r>
    </w:p>
    <w:p w14:paraId="33F15919" w14:textId="5FAAC54A"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21. </w:t>
      </w:r>
      <w:r w:rsidR="002B4836" w:rsidRPr="002B4836">
        <w:rPr>
          <w:rFonts w:asciiTheme="minorHAnsi" w:hAnsiTheme="minorHAnsi" w:cs="Arial CYR"/>
          <w:sz w:val="28"/>
          <w:szCs w:val="28"/>
          <w:lang w:val="ru-RU" w:bidi="ar-SA"/>
        </w:rPr>
        <w:t xml:space="preserve">Қазақстанның қаржы нарығын реттеу және дамыту агенттігінің қаржы ұйымдары үшін міндетті ESG есептілігі туралы бұйрығы </w:t>
      </w:r>
      <w:r w:rsidRPr="002B4836">
        <w:rPr>
          <w:rFonts w:asciiTheme="minorHAnsi" w:hAnsiTheme="minorHAnsi" w:cs="Calibri"/>
          <w:sz w:val="28"/>
          <w:szCs w:val="28"/>
          <w:lang w:val="ru-RU" w:bidi="ar-SA"/>
        </w:rPr>
        <w:t xml:space="preserve">(2024). </w:t>
      </w:r>
      <w:r w:rsidR="00182115"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 https://www.afsa.kz/</w:t>
      </w:r>
    </w:p>
    <w:p w14:paraId="417D50A0" w14:textId="37D8F1A1" w:rsidR="00C0166A" w:rsidRPr="002B4836" w:rsidRDefault="00C0166A" w:rsidP="00B1524D">
      <w:pPr>
        <w:widowControl/>
        <w:autoSpaceDE w:val="0"/>
        <w:autoSpaceDN w:val="0"/>
        <w:adjustRightInd w:val="0"/>
        <w:ind w:firstLine="709"/>
        <w:jc w:val="both"/>
        <w:rPr>
          <w:rFonts w:asciiTheme="minorHAnsi" w:hAnsiTheme="minorHAnsi" w:cs="Calibri"/>
          <w:sz w:val="28"/>
          <w:szCs w:val="28"/>
          <w:lang w:val="ru-RU" w:bidi="ar-SA"/>
        </w:rPr>
      </w:pPr>
      <w:r w:rsidRPr="002B4836">
        <w:rPr>
          <w:rFonts w:asciiTheme="minorHAnsi" w:hAnsiTheme="minorHAnsi" w:cs="Calibri"/>
          <w:sz w:val="28"/>
          <w:szCs w:val="28"/>
          <w:lang w:val="ru-RU" w:bidi="ar-SA"/>
        </w:rPr>
        <w:t xml:space="preserve">22. Climate Disclosure Project (CDP) </w:t>
      </w:r>
      <w:r w:rsidR="00182115" w:rsidRPr="00182115">
        <w:rPr>
          <w:rFonts w:asciiTheme="minorHAnsi" w:hAnsiTheme="minorHAnsi" w:cs="Arial CYR"/>
          <w:sz w:val="28"/>
          <w:szCs w:val="28"/>
          <w:lang w:val="ru-RU" w:bidi="ar-SA"/>
        </w:rPr>
        <w:t>және қазақстандық компаниялардың осы бастамаға қатысуы</w:t>
      </w:r>
      <w:r w:rsidRPr="002B4836">
        <w:rPr>
          <w:rFonts w:asciiTheme="minorHAnsi" w:hAnsiTheme="minorHAnsi" w:cs="Calibri"/>
          <w:sz w:val="28"/>
          <w:szCs w:val="28"/>
          <w:lang w:val="ru-RU" w:bidi="ar-SA"/>
        </w:rPr>
        <w:t xml:space="preserve">. </w:t>
      </w:r>
      <w:r w:rsidR="002B4836" w:rsidRPr="002B4836">
        <w:rPr>
          <w:rFonts w:asciiTheme="minorHAnsi" w:hAnsiTheme="minorHAnsi" w:cs="Arial CYR"/>
          <w:sz w:val="28"/>
          <w:szCs w:val="28"/>
          <w:lang w:val="ru-RU" w:bidi="ar-SA"/>
        </w:rPr>
        <w:t>Қолжетімді</w:t>
      </w:r>
      <w:r w:rsidRPr="002B4836">
        <w:rPr>
          <w:rFonts w:asciiTheme="minorHAnsi" w:hAnsiTheme="minorHAnsi" w:cs="Calibri"/>
          <w:sz w:val="28"/>
          <w:szCs w:val="28"/>
          <w:lang w:val="ru-RU" w:bidi="ar-SA"/>
        </w:rPr>
        <w:t>: https://www.cdp.net/en</w:t>
      </w:r>
    </w:p>
    <w:p w14:paraId="5B9ADFB6" w14:textId="16A582C2" w:rsidR="00C0166A" w:rsidRPr="002B4836" w:rsidRDefault="00C0166A" w:rsidP="00B1524D">
      <w:pPr>
        <w:pStyle w:val="30"/>
        <w:keepNext/>
        <w:keepLines/>
        <w:shd w:val="clear" w:color="auto" w:fill="auto"/>
        <w:spacing w:line="233" w:lineRule="auto"/>
        <w:ind w:firstLine="709"/>
        <w:jc w:val="both"/>
        <w:rPr>
          <w:rFonts w:asciiTheme="minorHAnsi" w:eastAsia="Calibri" w:hAnsiTheme="minorHAnsi" w:cs="Calibri"/>
          <w:b w:val="0"/>
          <w:bCs w:val="0"/>
        </w:rPr>
      </w:pPr>
      <w:r w:rsidRPr="002B4836">
        <w:rPr>
          <w:rFonts w:asciiTheme="minorHAnsi" w:hAnsiTheme="minorHAnsi" w:cs="Calibri"/>
          <w:b w:val="0"/>
          <w:bCs w:val="0"/>
          <w:lang w:val="ru-RU" w:bidi="ar-SA"/>
        </w:rPr>
        <w:t xml:space="preserve">23. </w:t>
      </w:r>
      <w:r w:rsidR="00182115" w:rsidRPr="00182115">
        <w:rPr>
          <w:rFonts w:asciiTheme="minorHAnsi" w:hAnsiTheme="minorHAnsi" w:cs="Arial CYR"/>
          <w:b w:val="0"/>
          <w:bCs w:val="0"/>
          <w:lang w:val="ru-RU" w:bidi="ar-SA"/>
        </w:rPr>
        <w:t>Жоба аясында пайдаланушы ұсынған құжаттар мен зерттеулер.</w:t>
      </w:r>
    </w:p>
    <w:p w14:paraId="11084946" w14:textId="40750AAC" w:rsidR="00C0166A" w:rsidRDefault="00C0166A"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65274ADD" w14:textId="02271657" w:rsidR="00182115" w:rsidRDefault="00182115"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3090C1AD" w14:textId="2F265527" w:rsidR="00182115" w:rsidRDefault="00182115"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6C9D82BF" w14:textId="07138E97" w:rsidR="00182115" w:rsidRDefault="00182115" w:rsidP="00B1524D">
      <w:pPr>
        <w:pStyle w:val="30"/>
        <w:keepNext/>
        <w:keepLines/>
        <w:shd w:val="clear" w:color="auto" w:fill="auto"/>
        <w:spacing w:line="233" w:lineRule="auto"/>
        <w:ind w:firstLine="709"/>
        <w:jc w:val="both"/>
        <w:rPr>
          <w:rFonts w:asciiTheme="minorHAnsi" w:eastAsia="Calibri" w:hAnsiTheme="minorHAnsi" w:cs="Calibri"/>
          <w:b w:val="0"/>
          <w:bCs w:val="0"/>
        </w:rPr>
      </w:pPr>
    </w:p>
    <w:p w14:paraId="1451DC06" w14:textId="30E2F038" w:rsidR="00182115" w:rsidRPr="00182115" w:rsidRDefault="00182115" w:rsidP="00B1524D">
      <w:pPr>
        <w:pStyle w:val="30"/>
        <w:keepNext/>
        <w:keepLines/>
        <w:shd w:val="clear" w:color="auto" w:fill="auto"/>
        <w:spacing w:line="233" w:lineRule="auto"/>
        <w:ind w:firstLine="709"/>
        <w:rPr>
          <w:rFonts w:asciiTheme="minorHAnsi" w:eastAsia="Calibri" w:hAnsiTheme="minorHAnsi" w:cs="Calibri"/>
        </w:rPr>
      </w:pPr>
      <w:r>
        <w:rPr>
          <w:rFonts w:asciiTheme="minorHAnsi" w:eastAsia="Calibri" w:hAnsiTheme="minorHAnsi" w:cs="Calibri"/>
        </w:rPr>
        <w:t xml:space="preserve">9. </w:t>
      </w:r>
      <w:r w:rsidRPr="00182115">
        <w:rPr>
          <w:rFonts w:asciiTheme="minorHAnsi" w:eastAsia="Calibri" w:hAnsiTheme="minorHAnsi" w:cs="Calibri"/>
        </w:rPr>
        <w:t>Қосымшалар</w:t>
      </w:r>
      <w:bookmarkEnd w:id="18"/>
      <w:bookmarkEnd w:id="19"/>
    </w:p>
    <w:sectPr w:rsidR="00182115" w:rsidRPr="00182115" w:rsidSect="00C0166A">
      <w:pgSz w:w="12240" w:h="15840"/>
      <w:pgMar w:top="1112" w:right="800" w:bottom="1698" w:left="16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C6044" w14:textId="77777777" w:rsidR="00B008F0" w:rsidRDefault="00B008F0">
      <w:r>
        <w:separator/>
      </w:r>
    </w:p>
  </w:endnote>
  <w:endnote w:type="continuationSeparator" w:id="0">
    <w:p w14:paraId="0400732E" w14:textId="77777777" w:rsidR="00B008F0" w:rsidRDefault="00B0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CYR">
    <w:panose1 w:val="020B0604020202020204"/>
    <w:charset w:val="CC"/>
    <w:family w:val="auto"/>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79D9" w14:textId="77777777" w:rsidR="004541FA" w:rsidRDefault="004541FA">
    <w:pPr>
      <w:spacing w:line="1" w:lineRule="exact"/>
    </w:pPr>
    <w:r>
      <w:rPr>
        <w:noProof/>
      </w:rPr>
      <mc:AlternateContent>
        <mc:Choice Requires="wps">
          <w:drawing>
            <wp:anchor distT="0" distB="0" distL="0" distR="0" simplePos="0" relativeHeight="62914694" behindDoc="1" locked="0" layoutInCell="1" allowOverlap="1" wp14:anchorId="41D447A0" wp14:editId="07CC8A83">
              <wp:simplePos x="0" y="0"/>
              <wp:positionH relativeFrom="page">
                <wp:posOffset>4076700</wp:posOffset>
              </wp:positionH>
              <wp:positionV relativeFrom="page">
                <wp:posOffset>9201785</wp:posOffset>
              </wp:positionV>
              <wp:extent cx="153035" cy="140970"/>
              <wp:effectExtent l="0" t="0" r="0" b="0"/>
              <wp:wrapNone/>
              <wp:docPr id="5" name="Shape 5"/>
              <wp:cNvGraphicFramePr/>
              <a:graphic xmlns:a="http://schemas.openxmlformats.org/drawingml/2006/main">
                <a:graphicData uri="http://schemas.microsoft.com/office/word/2010/wordprocessingShape">
                  <wps:wsp>
                    <wps:cNvSpPr txBox="1"/>
                    <wps:spPr>
                      <a:xfrm>
                        <a:off x="0" y="0"/>
                        <a:ext cx="153035" cy="140970"/>
                      </a:xfrm>
                      <a:prstGeom prst="rect">
                        <a:avLst/>
                      </a:prstGeom>
                      <a:noFill/>
                    </wps:spPr>
                    <wps:txbx>
                      <w:txbxContent>
                        <w:p w14:paraId="43B4A71D"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1D447A0" id="_x0000_t202" coordsize="21600,21600" o:spt="202" path="m,l,21600r21600,l21600,xe">
              <v:stroke joinstyle="miter"/>
              <v:path gradientshapeok="t" o:connecttype="rect"/>
            </v:shapetype>
            <v:shape id="Shape 5" o:spid="_x0000_s1034" type="#_x0000_t202" style="position:absolute;margin-left:321pt;margin-top:724.55pt;width:12.05pt;height:11.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" filled="f" stroked="f">
              <v:textbox style="mso-fit-shape-to-text:t" inset="0,0,0,0">
                <w:txbxContent>
                  <w:p w14:paraId="43B4A71D"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7A8C" w14:textId="77777777" w:rsidR="004541FA" w:rsidRDefault="004541FA">
    <w:pPr>
      <w:spacing w:line="1" w:lineRule="exact"/>
    </w:pPr>
    <w:r>
      <w:rPr>
        <w:noProof/>
      </w:rPr>
      <mc:AlternateContent>
        <mc:Choice Requires="wps">
          <w:drawing>
            <wp:anchor distT="0" distB="0" distL="0" distR="0" simplePos="0" relativeHeight="62914700" behindDoc="1" locked="0" layoutInCell="1" allowOverlap="1" wp14:anchorId="685D2A5D" wp14:editId="592F13F1">
              <wp:simplePos x="0" y="0"/>
              <wp:positionH relativeFrom="page">
                <wp:posOffset>4132580</wp:posOffset>
              </wp:positionH>
              <wp:positionV relativeFrom="page">
                <wp:posOffset>9201785</wp:posOffset>
              </wp:positionV>
              <wp:extent cx="78105" cy="140970"/>
              <wp:effectExtent l="0" t="0" r="0" b="0"/>
              <wp:wrapNone/>
              <wp:docPr id="11" name="Shape 11"/>
              <wp:cNvGraphicFramePr/>
              <a:graphic xmlns:a="http://schemas.openxmlformats.org/drawingml/2006/main">
                <a:graphicData uri="http://schemas.microsoft.com/office/word/2010/wordprocessingShape">
                  <wps:wsp>
                    <wps:cNvSpPr txBox="1"/>
                    <wps:spPr>
                      <a:xfrm>
                        <a:off x="0" y="0"/>
                        <a:ext cx="78105" cy="140970"/>
                      </a:xfrm>
                      <a:prstGeom prst="rect">
                        <a:avLst/>
                      </a:prstGeom>
                      <a:noFill/>
                    </wps:spPr>
                    <wps:txbx>
                      <w:txbxContent>
                        <w:p w14:paraId="24B8177C"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85D2A5D" id="_x0000_t202" coordsize="21600,21600" o:spt="202" path="m,l,21600r21600,l21600,xe">
              <v:stroke joinstyle="miter"/>
              <v:path gradientshapeok="t" o:connecttype="rect"/>
            </v:shapetype>
            <v:shape id="Shape 11" o:spid="_x0000_s1036" type="#_x0000_t202" style="position:absolute;margin-left:325.4pt;margin-top:724.55pt;width:6.15pt;height:11.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" filled="f" stroked="f">
              <v:textbox style="mso-fit-shape-to-text:t" inset="0,0,0,0">
                <w:txbxContent>
                  <w:p w14:paraId="24B8177C"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1098" w14:textId="77777777" w:rsidR="004541FA" w:rsidRDefault="004541FA">
    <w:pPr>
      <w:spacing w:line="1" w:lineRule="exact"/>
    </w:pPr>
    <w:r>
      <w:rPr>
        <w:noProof/>
      </w:rPr>
      <mc:AlternateContent>
        <mc:Choice Requires="wps">
          <w:drawing>
            <wp:anchor distT="0" distB="0" distL="0" distR="0" simplePos="0" relativeHeight="62914726" behindDoc="1" locked="0" layoutInCell="1" allowOverlap="1" wp14:anchorId="1258C505" wp14:editId="728AFEE5">
              <wp:simplePos x="0" y="0"/>
              <wp:positionH relativeFrom="page">
                <wp:posOffset>4077970</wp:posOffset>
              </wp:positionH>
              <wp:positionV relativeFrom="page">
                <wp:posOffset>9201785</wp:posOffset>
              </wp:positionV>
              <wp:extent cx="153035" cy="140970"/>
              <wp:effectExtent l="0" t="0" r="0" b="0"/>
              <wp:wrapNone/>
              <wp:docPr id="74" name="Shape 74"/>
              <wp:cNvGraphicFramePr/>
              <a:graphic xmlns:a="http://schemas.openxmlformats.org/drawingml/2006/main">
                <a:graphicData uri="http://schemas.microsoft.com/office/word/2010/wordprocessingShape">
                  <wps:wsp>
                    <wps:cNvSpPr txBox="1"/>
                    <wps:spPr>
                      <a:xfrm>
                        <a:off x="0" y="0"/>
                        <a:ext cx="153035" cy="140970"/>
                      </a:xfrm>
                      <a:prstGeom prst="rect">
                        <a:avLst/>
                      </a:prstGeom>
                      <a:noFill/>
                    </wps:spPr>
                    <wps:txbx>
                      <w:txbxContent>
                        <w:p w14:paraId="6F34FDA7"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258C505" id="_x0000_t202" coordsize="21600,21600" o:spt="202" path="m,l,21600r21600,l21600,xe">
              <v:stroke joinstyle="miter"/>
              <v:path gradientshapeok="t" o:connecttype="rect"/>
            </v:shapetype>
            <v:shape id="Shape 74" o:spid="_x0000_s1039" type="#_x0000_t202" style="position:absolute;margin-left:321.1pt;margin-top:724.55pt;width:12.05pt;height:11.1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gd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" filled="f" stroked="f">
              <v:textbox style="mso-fit-shape-to-text:t" inset="0,0,0,0">
                <w:txbxContent>
                  <w:p w14:paraId="6F34FDA7" w14:textId="77777777" w:rsidR="004541FA" w:rsidRDefault="004541FA">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ACF6" w14:textId="77777777" w:rsidR="00B008F0" w:rsidRDefault="00B008F0"/>
  </w:footnote>
  <w:footnote w:type="continuationSeparator" w:id="0">
    <w:p w14:paraId="56B1B383" w14:textId="77777777" w:rsidR="00B008F0" w:rsidRDefault="00B00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7982" w14:textId="77777777" w:rsidR="004541FA" w:rsidRDefault="004541FA">
    <w:pPr>
      <w:spacing w:line="1" w:lineRule="exact"/>
    </w:pPr>
    <w:r>
      <w:rPr>
        <w:noProof/>
      </w:rPr>
      <mc:AlternateContent>
        <mc:Choice Requires="wps">
          <w:drawing>
            <wp:anchor distT="0" distB="0" distL="0" distR="0" simplePos="0" relativeHeight="62914690" behindDoc="1" locked="0" layoutInCell="1" allowOverlap="1" wp14:anchorId="76FFCEA3" wp14:editId="4EA732B5">
              <wp:simplePos x="0" y="0"/>
              <wp:positionH relativeFrom="page">
                <wp:posOffset>5845175</wp:posOffset>
              </wp:positionH>
              <wp:positionV relativeFrom="page">
                <wp:posOffset>115570</wp:posOffset>
              </wp:positionV>
              <wp:extent cx="580390" cy="436880"/>
              <wp:effectExtent l="0" t="0" r="0" b="0"/>
              <wp:wrapNone/>
              <wp:docPr id="1" name="Shape 1"/>
              <wp:cNvGraphicFramePr/>
              <a:graphic xmlns:a="http://schemas.openxmlformats.org/drawingml/2006/main">
                <a:graphicData uri="http://schemas.microsoft.com/office/word/2010/wordprocessingShape">
                  <wps:wsp>
                    <wps:cNvSpPr txBox="1"/>
                    <wps:spPr>
                      <a:xfrm>
                        <a:off x="0" y="0"/>
                        <a:ext cx="580390" cy="436880"/>
                      </a:xfrm>
                      <a:prstGeom prst="rect">
                        <a:avLst/>
                      </a:prstGeom>
                      <a:noFill/>
                    </wps:spPr>
                    <wps:txbx>
                      <w:txbxContent>
                        <w:p w14:paraId="14548696" w14:textId="74F1106A" w:rsidR="004541FA" w:rsidRDefault="004541FA">
                          <w:pPr>
                            <w:pStyle w:val="20"/>
                            <w:shd w:val="clear" w:color="auto" w:fill="auto"/>
                            <w:rPr>
                              <w:sz w:val="24"/>
                              <w:szCs w:val="24"/>
                            </w:rPr>
                          </w:pPr>
                        </w:p>
                      </w:txbxContent>
                    </wps:txbx>
                    <wps:bodyPr wrap="none" lIns="0" tIns="0" rIns="0" bIns="0">
                      <a:spAutoFit/>
                    </wps:bodyPr>
                  </wps:wsp>
                </a:graphicData>
              </a:graphic>
            </wp:anchor>
          </w:drawing>
        </mc:Choice>
        <mc:Fallback>
          <w:pict>
            <v:shapetype w14:anchorId="76FFCEA3" id="_x0000_t202" coordsize="21600,21600" o:spt="202" path="m,l,21600r21600,l21600,xe">
              <v:stroke joinstyle="miter"/>
              <v:path gradientshapeok="t" o:connecttype="rect"/>
            </v:shapetype>
            <v:shape id="Shape 1" o:spid="_x0000_s1032" type="#_x0000_t202" style="position:absolute;margin-left:460.25pt;margin-top:9.1pt;width:45.7pt;height:34.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" filled="f" stroked="f">
              <v:textbox style="mso-fit-shape-to-text:t" inset="0,0,0,0">
                <w:txbxContent>
                  <w:p w14:paraId="14548696" w14:textId="74F1106A" w:rsidR="004541FA" w:rsidRDefault="004541FA">
                    <w:pPr>
                      <w:pStyle w:val="20"/>
                      <w:shd w:val="clear" w:color="auto" w:fill="auto"/>
                      <w:rPr>
                        <w:sz w:val="24"/>
                        <w:szCs w:val="24"/>
                      </w:rPr>
                    </w:pP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F512E61" wp14:editId="686D3D44">
              <wp:simplePos x="0" y="0"/>
              <wp:positionH relativeFrom="page">
                <wp:posOffset>6674485</wp:posOffset>
              </wp:positionH>
              <wp:positionV relativeFrom="page">
                <wp:posOffset>186055</wp:posOffset>
              </wp:positionV>
              <wp:extent cx="944245" cy="281305"/>
              <wp:effectExtent l="0" t="0" r="0" b="0"/>
              <wp:wrapNone/>
              <wp:docPr id="3" name="Shape 3"/>
              <wp:cNvGraphicFramePr/>
              <a:graphic xmlns:a="http://schemas.openxmlformats.org/drawingml/2006/main">
                <a:graphicData uri="http://schemas.microsoft.com/office/word/2010/wordprocessingShape">
                  <wps:wsp>
                    <wps:cNvSpPr txBox="1"/>
                    <wps:spPr>
                      <a:xfrm>
                        <a:off x="0" y="0"/>
                        <a:ext cx="944245" cy="281305"/>
                      </a:xfrm>
                      <a:prstGeom prst="rect">
                        <a:avLst/>
                      </a:prstGeom>
                      <a:noFill/>
                    </wps:spPr>
                    <wps:txbx>
                      <w:txbxContent>
                        <w:p w14:paraId="0A792229" w14:textId="5AD09619" w:rsidR="004541FA" w:rsidRDefault="004541FA">
                          <w:pPr>
                            <w:pStyle w:val="20"/>
                            <w:shd w:val="clear" w:color="auto" w:fill="auto"/>
                            <w:rPr>
                              <w:sz w:val="58"/>
                              <w:szCs w:val="58"/>
                            </w:rPr>
                          </w:pPr>
                        </w:p>
                      </w:txbxContent>
                    </wps:txbx>
                    <wps:bodyPr wrap="none" lIns="0" tIns="0" rIns="0" bIns="0">
                      <a:spAutoFit/>
                    </wps:bodyPr>
                  </wps:wsp>
                </a:graphicData>
              </a:graphic>
            </wp:anchor>
          </w:drawing>
        </mc:Choice>
        <mc:Fallback>
          <w:pict>
            <v:shape w14:anchorId="7F512E61" id="Shape 3" o:spid="_x0000_s1033" type="#_x0000_t202" style="position:absolute;margin-left:525.55pt;margin-top:14.65pt;width:74.35pt;height:22.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" filled="f" stroked="f">
              <v:textbox style="mso-fit-shape-to-text:t" inset="0,0,0,0">
                <w:txbxContent>
                  <w:p w14:paraId="0A792229" w14:textId="5AD09619" w:rsidR="004541FA" w:rsidRDefault="004541FA">
                    <w:pPr>
                      <w:pStyle w:val="20"/>
                      <w:shd w:val="clear" w:color="auto" w:fill="auto"/>
                      <w:rPr>
                        <w:sz w:val="58"/>
                        <w:szCs w:val="5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FD2E" w14:textId="235AD85F" w:rsidR="004541FA" w:rsidRDefault="004541FA">
    <w:pPr>
      <w:spacing w:line="1" w:lineRule="exact"/>
    </w:pPr>
    <w:r>
      <w:rPr>
        <w:noProof/>
      </w:rPr>
      <mc:AlternateContent>
        <mc:Choice Requires="wps">
          <w:drawing>
            <wp:anchor distT="0" distB="0" distL="0" distR="0" simplePos="0" relativeHeight="62914696" behindDoc="1" locked="0" layoutInCell="1" allowOverlap="1" wp14:anchorId="4CEA7EB5" wp14:editId="6F2B79BE">
              <wp:simplePos x="0" y="0"/>
              <wp:positionH relativeFrom="page">
                <wp:posOffset>5863590</wp:posOffset>
              </wp:positionH>
              <wp:positionV relativeFrom="page">
                <wp:posOffset>115570</wp:posOffset>
              </wp:positionV>
              <wp:extent cx="580390" cy="436880"/>
              <wp:effectExtent l="0" t="0" r="0" b="0"/>
              <wp:wrapNone/>
              <wp:docPr id="7" name="Shape 7"/>
              <wp:cNvGraphicFramePr/>
              <a:graphic xmlns:a="http://schemas.openxmlformats.org/drawingml/2006/main">
                <a:graphicData uri="http://schemas.microsoft.com/office/word/2010/wordprocessingShape">
                  <wps:wsp>
                    <wps:cNvSpPr txBox="1"/>
                    <wps:spPr>
                      <a:xfrm>
                        <a:off x="0" y="0"/>
                        <a:ext cx="580390" cy="436880"/>
                      </a:xfrm>
                      <a:prstGeom prst="rect">
                        <a:avLst/>
                      </a:prstGeom>
                      <a:noFill/>
                    </wps:spPr>
                    <wps:txbx>
                      <w:txbxContent>
                        <w:p w14:paraId="2130B3F7" w14:textId="7EEA5E77" w:rsidR="004541FA" w:rsidRDefault="004541FA">
                          <w:pPr>
                            <w:pStyle w:val="20"/>
                            <w:shd w:val="clear" w:color="auto" w:fill="auto"/>
                            <w:rPr>
                              <w:sz w:val="24"/>
                              <w:szCs w:val="24"/>
                            </w:rPr>
                          </w:pPr>
                        </w:p>
                      </w:txbxContent>
                    </wps:txbx>
                    <wps:bodyPr wrap="none" lIns="0" tIns="0" rIns="0" bIns="0">
                      <a:spAutoFit/>
                    </wps:bodyPr>
                  </wps:wsp>
                </a:graphicData>
              </a:graphic>
            </wp:anchor>
          </w:drawing>
        </mc:Choice>
        <mc:Fallback>
          <w:pict>
            <v:shapetype w14:anchorId="4CEA7EB5" id="_x0000_t202" coordsize="21600,21600" o:spt="202" path="m,l,21600r21600,l21600,xe">
              <v:stroke joinstyle="miter"/>
              <v:path gradientshapeok="t" o:connecttype="rect"/>
            </v:shapetype>
            <v:shape id="Shape 7" o:spid="_x0000_s1035" type="#_x0000_t202" style="position:absolute;margin-left:461.7pt;margin-top:9.1pt;width:45.7pt;height:34.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" filled="f" stroked="f">
              <v:textbox style="mso-fit-shape-to-text:t" inset="0,0,0,0">
                <w:txbxContent>
                  <w:p w14:paraId="2130B3F7" w14:textId="7EEA5E77" w:rsidR="004541FA" w:rsidRDefault="004541FA">
                    <w:pPr>
                      <w:pStyle w:val="20"/>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EFAF" w14:textId="77777777" w:rsidR="004541FA" w:rsidRDefault="004541FA">
    <w:pPr>
      <w:spacing w:line="1" w:lineRule="exact"/>
    </w:pPr>
    <w:r>
      <w:rPr>
        <w:noProof/>
      </w:rPr>
      <mc:AlternateContent>
        <mc:Choice Requires="wps">
          <w:drawing>
            <wp:anchor distT="0" distB="0" distL="0" distR="0" simplePos="0" relativeHeight="62914722" behindDoc="1" locked="0" layoutInCell="1" allowOverlap="1" wp14:anchorId="68760043" wp14:editId="11F4F797">
              <wp:simplePos x="0" y="0"/>
              <wp:positionH relativeFrom="page">
                <wp:posOffset>5846445</wp:posOffset>
              </wp:positionH>
              <wp:positionV relativeFrom="page">
                <wp:posOffset>115570</wp:posOffset>
              </wp:positionV>
              <wp:extent cx="580390" cy="436880"/>
              <wp:effectExtent l="0" t="0" r="0" b="0"/>
              <wp:wrapNone/>
              <wp:docPr id="70" name="Shape 70"/>
              <wp:cNvGraphicFramePr/>
              <a:graphic xmlns:a="http://schemas.openxmlformats.org/drawingml/2006/main">
                <a:graphicData uri="http://schemas.microsoft.com/office/word/2010/wordprocessingShape">
                  <wps:wsp>
                    <wps:cNvSpPr txBox="1"/>
                    <wps:spPr>
                      <a:xfrm>
                        <a:off x="0" y="0"/>
                        <a:ext cx="580390" cy="436880"/>
                      </a:xfrm>
                      <a:prstGeom prst="rect">
                        <a:avLst/>
                      </a:prstGeom>
                      <a:noFill/>
                    </wps:spPr>
                    <wps:txbx>
                      <w:txbxContent>
                        <w:p w14:paraId="109C618E" w14:textId="77777777" w:rsidR="004541FA" w:rsidRDefault="004541FA">
                          <w:pPr>
                            <w:pStyle w:val="20"/>
                            <w:shd w:val="clear" w:color="auto" w:fill="auto"/>
                            <w:rPr>
                              <w:sz w:val="68"/>
                              <w:szCs w:val="68"/>
                            </w:rPr>
                          </w:pPr>
                          <w:r>
                            <w:rPr>
                              <w:rFonts w:ascii="Arial" w:eastAsia="Arial" w:hAnsi="Arial" w:cs="Arial"/>
                              <w:b/>
                              <w:bCs/>
                              <w:color w:val="FE0B0B"/>
                              <w:sz w:val="68"/>
                              <w:szCs w:val="68"/>
                            </w:rPr>
                            <w:t>м</w:t>
                          </w:r>
                        </w:p>
                        <w:p w14:paraId="5A5737D6" w14:textId="02CD0B11" w:rsidR="004541FA" w:rsidRDefault="004541FA">
                          <w:pPr>
                            <w:pStyle w:val="20"/>
                            <w:shd w:val="clear" w:color="auto" w:fill="auto"/>
                            <w:rPr>
                              <w:sz w:val="34"/>
                              <w:szCs w:val="34"/>
                            </w:rPr>
                          </w:pPr>
                        </w:p>
                      </w:txbxContent>
                    </wps:txbx>
                    <wps:bodyPr wrap="none" lIns="0" tIns="0" rIns="0" bIns="0">
                      <a:spAutoFit/>
                    </wps:bodyPr>
                  </wps:wsp>
                </a:graphicData>
              </a:graphic>
            </wp:anchor>
          </w:drawing>
        </mc:Choice>
        <mc:Fallback>
          <w:pict>
            <v:shapetype w14:anchorId="68760043" id="_x0000_t202" coordsize="21600,21600" o:spt="202" path="m,l,21600r21600,l21600,xe">
              <v:stroke joinstyle="miter"/>
              <v:path gradientshapeok="t" o:connecttype="rect"/>
            </v:shapetype>
            <v:shape id="Shape 70" o:spid="_x0000_s1037" type="#_x0000_t202" style="position:absolute;margin-left:460.35pt;margin-top:9.1pt;width:45.7pt;height:34.4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" filled="f" stroked="f">
              <v:textbox style="mso-fit-shape-to-text:t" inset="0,0,0,0">
                <w:txbxContent>
                  <w:p w14:paraId="109C618E" w14:textId="77777777" w:rsidR="004541FA" w:rsidRDefault="004541FA">
                    <w:pPr>
                      <w:pStyle w:val="20"/>
                      <w:shd w:val="clear" w:color="auto" w:fill="auto"/>
                      <w:rPr>
                        <w:sz w:val="68"/>
                        <w:szCs w:val="68"/>
                      </w:rPr>
                    </w:pPr>
                    <w:r>
                      <w:rPr>
                        <w:rFonts w:ascii="Arial" w:eastAsia="Arial" w:hAnsi="Arial" w:cs="Arial"/>
                        <w:b/>
                        <w:bCs/>
                        <w:color w:val="FE0B0B"/>
                        <w:sz w:val="68"/>
                        <w:szCs w:val="68"/>
                      </w:rPr>
                      <w:t>м</w:t>
                    </w:r>
                  </w:p>
                  <w:p w14:paraId="5A5737D6" w14:textId="02CD0B11" w:rsidR="004541FA" w:rsidRDefault="004541FA">
                    <w:pPr>
                      <w:pStyle w:val="20"/>
                      <w:shd w:val="clear" w:color="auto" w:fill="auto"/>
                      <w:rPr>
                        <w:sz w:val="34"/>
                        <w:szCs w:val="34"/>
                      </w:rPr>
                    </w:pPr>
                  </w:p>
                </w:txbxContent>
              </v:textbox>
              <w10:wrap anchorx="page" anchory="page"/>
            </v:shape>
          </w:pict>
        </mc:Fallback>
      </mc:AlternateContent>
    </w:r>
    <w:r>
      <w:rPr>
        <w:noProof/>
      </w:rPr>
      <mc:AlternateContent>
        <mc:Choice Requires="wps">
          <w:drawing>
            <wp:anchor distT="0" distB="0" distL="0" distR="0" simplePos="0" relativeHeight="62914724" behindDoc="1" locked="0" layoutInCell="1" allowOverlap="1" wp14:anchorId="7DCB08E2" wp14:editId="7120CCAC">
              <wp:simplePos x="0" y="0"/>
              <wp:positionH relativeFrom="page">
                <wp:posOffset>6675755</wp:posOffset>
              </wp:positionH>
              <wp:positionV relativeFrom="page">
                <wp:posOffset>186055</wp:posOffset>
              </wp:positionV>
              <wp:extent cx="944245" cy="281305"/>
              <wp:effectExtent l="0" t="0" r="0" b="0"/>
              <wp:wrapNone/>
              <wp:docPr id="72" name="Shape 72"/>
              <wp:cNvGraphicFramePr/>
              <a:graphic xmlns:a="http://schemas.openxmlformats.org/drawingml/2006/main">
                <a:graphicData uri="http://schemas.microsoft.com/office/word/2010/wordprocessingShape">
                  <wps:wsp>
                    <wps:cNvSpPr txBox="1"/>
                    <wps:spPr>
                      <a:xfrm>
                        <a:off x="0" y="0"/>
                        <a:ext cx="944245" cy="281305"/>
                      </a:xfrm>
                      <a:prstGeom prst="rect">
                        <a:avLst/>
                      </a:prstGeom>
                      <a:noFill/>
                    </wps:spPr>
                    <wps:txbx>
                      <w:txbxContent>
                        <w:p w14:paraId="01D023C5" w14:textId="77777777" w:rsidR="004541FA" w:rsidRDefault="004541FA">
                          <w:pPr>
                            <w:pStyle w:val="20"/>
                            <w:shd w:val="clear" w:color="auto" w:fill="auto"/>
                            <w:rPr>
                              <w:sz w:val="58"/>
                              <w:szCs w:val="58"/>
                            </w:rPr>
                          </w:pPr>
                          <w:r>
                            <w:rPr>
                              <w:rFonts w:ascii="Arial" w:eastAsia="Arial" w:hAnsi="Arial" w:cs="Arial"/>
                              <w:color w:val="2B3B0B"/>
                              <w:sz w:val="58"/>
                              <w:szCs w:val="58"/>
                            </w:rPr>
                            <w:t>ІСТЮ</w:t>
                          </w:r>
                        </w:p>
                      </w:txbxContent>
                    </wps:txbx>
                    <wps:bodyPr wrap="none" lIns="0" tIns="0" rIns="0" bIns="0">
                      <a:spAutoFit/>
                    </wps:bodyPr>
                  </wps:wsp>
                </a:graphicData>
              </a:graphic>
            </wp:anchor>
          </w:drawing>
        </mc:Choice>
        <mc:Fallback>
          <w:pict>
            <v:shape w14:anchorId="7DCB08E2" id="Shape 72" o:spid="_x0000_s1038" type="#_x0000_t202" style="position:absolute;margin-left:525.65pt;margin-top:14.65pt;width:74.35pt;height:22.1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" filled="f" stroked="f">
              <v:textbox style="mso-fit-shape-to-text:t" inset="0,0,0,0">
                <w:txbxContent>
                  <w:p w14:paraId="01D023C5" w14:textId="77777777" w:rsidR="004541FA" w:rsidRDefault="004541FA">
                    <w:pPr>
                      <w:pStyle w:val="20"/>
                      <w:shd w:val="clear" w:color="auto" w:fill="auto"/>
                      <w:rPr>
                        <w:sz w:val="58"/>
                        <w:szCs w:val="58"/>
                      </w:rPr>
                    </w:pPr>
                    <w:r>
                      <w:rPr>
                        <w:rFonts w:ascii="Arial" w:eastAsia="Arial" w:hAnsi="Arial" w:cs="Arial"/>
                        <w:color w:val="2B3B0B"/>
                        <w:sz w:val="58"/>
                        <w:szCs w:val="58"/>
                      </w:rPr>
                      <w:t>ІСТЮ</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BC8"/>
    <w:multiLevelType w:val="multilevel"/>
    <w:tmpl w:val="693A5F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72D48"/>
    <w:multiLevelType w:val="multilevel"/>
    <w:tmpl w:val="C7EE95E2"/>
    <w:lvl w:ilvl="0">
      <w:start w:val="5"/>
      <w:numFmt w:val="decimal"/>
      <w:lvlText w:val="3.5.%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9416F"/>
    <w:multiLevelType w:val="multilevel"/>
    <w:tmpl w:val="1F2892FA"/>
    <w:lvl w:ilvl="0">
      <w:start w:val="1"/>
      <w:numFmt w:val="decimal"/>
      <w:lvlText w:val="3.8.%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320EB"/>
    <w:multiLevelType w:val="multilevel"/>
    <w:tmpl w:val="183AD44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F3DFA"/>
    <w:multiLevelType w:val="multilevel"/>
    <w:tmpl w:val="C674D140"/>
    <w:lvl w:ilvl="0">
      <w:start w:val="4"/>
      <w:numFmt w:val="decimal"/>
      <w:lvlText w:val="3.7.%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7660D"/>
    <w:multiLevelType w:val="multilevel"/>
    <w:tmpl w:val="A79697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23184"/>
    <w:multiLevelType w:val="multilevel"/>
    <w:tmpl w:val="9FAE80F0"/>
    <w:lvl w:ilvl="0">
      <w:start w:val="3"/>
      <w:numFmt w:val="decimal"/>
      <w:lvlText w:val="3.%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60B96"/>
    <w:multiLevelType w:val="multilevel"/>
    <w:tmpl w:val="507E449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C531E"/>
    <w:multiLevelType w:val="multilevel"/>
    <w:tmpl w:val="CB306620"/>
    <w:lvl w:ilvl="0">
      <w:start w:val="4"/>
      <w:numFmt w:val="decimal"/>
      <w:lvlText w:val="3.5.%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93C40"/>
    <w:multiLevelType w:val="multilevel"/>
    <w:tmpl w:val="67128BC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01385"/>
    <w:multiLevelType w:val="multilevel"/>
    <w:tmpl w:val="FE9AE0A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B0AF6"/>
    <w:multiLevelType w:val="multilevel"/>
    <w:tmpl w:val="7EC2611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2D5692"/>
    <w:multiLevelType w:val="multilevel"/>
    <w:tmpl w:val="DB6A17BA"/>
    <w:lvl w:ilvl="0">
      <w:start w:val="7"/>
      <w:numFmt w:val="decimal"/>
      <w:lvlText w:val="3.%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06CF9"/>
    <w:multiLevelType w:val="multilevel"/>
    <w:tmpl w:val="938E1250"/>
    <w:lvl w:ilvl="0">
      <w:start w:val="7"/>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12589"/>
    <w:multiLevelType w:val="multilevel"/>
    <w:tmpl w:val="794E19DE"/>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45A69"/>
    <w:multiLevelType w:val="multilevel"/>
    <w:tmpl w:val="851AC7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3309BD"/>
    <w:multiLevelType w:val="multilevel"/>
    <w:tmpl w:val="B6A8C0E8"/>
    <w:lvl w:ilvl="0">
      <w:start w:val="1"/>
      <w:numFmt w:val="decimal"/>
      <w:lvlText w:val="3.7.%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542D9"/>
    <w:multiLevelType w:val="multilevel"/>
    <w:tmpl w:val="A452641C"/>
    <w:lvl w:ilvl="0">
      <w:start w:val="1"/>
      <w:numFmt w:val="decimal"/>
      <w:lvlText w:val="3.5.%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60128"/>
    <w:multiLevelType w:val="multilevel"/>
    <w:tmpl w:val="09EC1A16"/>
    <w:lvl w:ilvl="0">
      <w:start w:val="4"/>
      <w:numFmt w:val="decimal"/>
      <w:lvlText w:val="3.2.%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ED232A"/>
    <w:multiLevelType w:val="multilevel"/>
    <w:tmpl w:val="5E28A6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1272A"/>
    <w:multiLevelType w:val="multilevel"/>
    <w:tmpl w:val="46545B58"/>
    <w:lvl w:ilvl="0">
      <w:start w:val="2"/>
      <w:numFmt w:val="decimal"/>
      <w:lvlText w:val="3.4.%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94639E"/>
    <w:multiLevelType w:val="multilevel"/>
    <w:tmpl w:val="FAD41DAC"/>
    <w:lvl w:ilvl="0">
      <w:start w:val="1"/>
      <w:numFmt w:val="decimal"/>
      <w:lvlText w:val="6.%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BF42F4"/>
    <w:multiLevelType w:val="multilevel"/>
    <w:tmpl w:val="9E28D30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AD5178"/>
    <w:multiLevelType w:val="multilevel"/>
    <w:tmpl w:val="3B826E5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E541F1"/>
    <w:multiLevelType w:val="multilevel"/>
    <w:tmpl w:val="E0B2C130"/>
    <w:lvl w:ilvl="0">
      <w:start w:val="2"/>
      <w:numFmt w:val="decimal"/>
      <w:lvlText w:val="6.%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3A4856"/>
    <w:multiLevelType w:val="multilevel"/>
    <w:tmpl w:val="91B42450"/>
    <w:lvl w:ilvl="0">
      <w:start w:val="4"/>
      <w:numFmt w:val="decimal"/>
      <w:lvlText w:val="3.5.%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CF2947"/>
    <w:multiLevelType w:val="multilevel"/>
    <w:tmpl w:val="8D184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13601"/>
    <w:multiLevelType w:val="multilevel"/>
    <w:tmpl w:val="2640CBB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073BB"/>
    <w:multiLevelType w:val="multilevel"/>
    <w:tmpl w:val="5936CEDE"/>
    <w:lvl w:ilvl="0">
      <w:start w:val="1"/>
      <w:numFmt w:val="decimal"/>
      <w:lvlText w:val="3.3.%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925D98"/>
    <w:multiLevelType w:val="multilevel"/>
    <w:tmpl w:val="C5C6B30C"/>
    <w:lvl w:ilvl="0">
      <w:start w:val="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8"/>
  </w:num>
  <w:num w:numId="4">
    <w:abstractNumId w:val="11"/>
  </w:num>
  <w:num w:numId="5">
    <w:abstractNumId w:val="22"/>
  </w:num>
  <w:num w:numId="6">
    <w:abstractNumId w:val="19"/>
  </w:num>
  <w:num w:numId="7">
    <w:abstractNumId w:val="14"/>
  </w:num>
  <w:num w:numId="8">
    <w:abstractNumId w:val="26"/>
  </w:num>
  <w:num w:numId="9">
    <w:abstractNumId w:val="15"/>
  </w:num>
  <w:num w:numId="10">
    <w:abstractNumId w:val="18"/>
  </w:num>
  <w:num w:numId="11">
    <w:abstractNumId w:val="6"/>
  </w:num>
  <w:num w:numId="12">
    <w:abstractNumId w:val="28"/>
  </w:num>
  <w:num w:numId="13">
    <w:abstractNumId w:val="20"/>
  </w:num>
  <w:num w:numId="14">
    <w:abstractNumId w:val="17"/>
  </w:num>
  <w:num w:numId="15">
    <w:abstractNumId w:val="1"/>
  </w:num>
  <w:num w:numId="16">
    <w:abstractNumId w:val="12"/>
  </w:num>
  <w:num w:numId="17">
    <w:abstractNumId w:val="16"/>
  </w:num>
  <w:num w:numId="18">
    <w:abstractNumId w:val="4"/>
  </w:num>
  <w:num w:numId="19">
    <w:abstractNumId w:val="2"/>
  </w:num>
  <w:num w:numId="20">
    <w:abstractNumId w:val="29"/>
  </w:num>
  <w:num w:numId="21">
    <w:abstractNumId w:val="9"/>
  </w:num>
  <w:num w:numId="22">
    <w:abstractNumId w:val="21"/>
  </w:num>
  <w:num w:numId="23">
    <w:abstractNumId w:val="24"/>
  </w:num>
  <w:num w:numId="24">
    <w:abstractNumId w:val="0"/>
  </w:num>
  <w:num w:numId="25">
    <w:abstractNumId w:val="5"/>
  </w:num>
  <w:num w:numId="26">
    <w:abstractNumId w:val="13"/>
  </w:num>
  <w:num w:numId="27">
    <w:abstractNumId w:val="27"/>
  </w:num>
  <w:num w:numId="28">
    <w:abstractNumId w:val="3"/>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8D"/>
    <w:rsid w:val="000705C2"/>
    <w:rsid w:val="00096988"/>
    <w:rsid w:val="001277BA"/>
    <w:rsid w:val="0013798A"/>
    <w:rsid w:val="00182115"/>
    <w:rsid w:val="001B05E4"/>
    <w:rsid w:val="001E555F"/>
    <w:rsid w:val="00235BA9"/>
    <w:rsid w:val="00244254"/>
    <w:rsid w:val="0025661E"/>
    <w:rsid w:val="002B4836"/>
    <w:rsid w:val="002C0AAD"/>
    <w:rsid w:val="00300415"/>
    <w:rsid w:val="00302140"/>
    <w:rsid w:val="00317428"/>
    <w:rsid w:val="003C11CA"/>
    <w:rsid w:val="003C2547"/>
    <w:rsid w:val="003D0745"/>
    <w:rsid w:val="003E1D50"/>
    <w:rsid w:val="004541FA"/>
    <w:rsid w:val="0046551E"/>
    <w:rsid w:val="004E7001"/>
    <w:rsid w:val="004F6E8D"/>
    <w:rsid w:val="00536906"/>
    <w:rsid w:val="005940F0"/>
    <w:rsid w:val="005B7134"/>
    <w:rsid w:val="00615EB3"/>
    <w:rsid w:val="00625072"/>
    <w:rsid w:val="00637BC0"/>
    <w:rsid w:val="00693443"/>
    <w:rsid w:val="006E58D3"/>
    <w:rsid w:val="007234F8"/>
    <w:rsid w:val="00740E20"/>
    <w:rsid w:val="00743841"/>
    <w:rsid w:val="0075304F"/>
    <w:rsid w:val="0076321E"/>
    <w:rsid w:val="00817030"/>
    <w:rsid w:val="008635C2"/>
    <w:rsid w:val="008936D0"/>
    <w:rsid w:val="008B305F"/>
    <w:rsid w:val="008D3026"/>
    <w:rsid w:val="00907649"/>
    <w:rsid w:val="009479C4"/>
    <w:rsid w:val="009645B7"/>
    <w:rsid w:val="00AD3DEF"/>
    <w:rsid w:val="00B008F0"/>
    <w:rsid w:val="00B1524D"/>
    <w:rsid w:val="00B60A0C"/>
    <w:rsid w:val="00B7789D"/>
    <w:rsid w:val="00BB0B11"/>
    <w:rsid w:val="00BC12B9"/>
    <w:rsid w:val="00BE5E39"/>
    <w:rsid w:val="00C0166A"/>
    <w:rsid w:val="00C01AC8"/>
    <w:rsid w:val="00CA7C8E"/>
    <w:rsid w:val="00CC2D11"/>
    <w:rsid w:val="00CE1781"/>
    <w:rsid w:val="00CF3943"/>
    <w:rsid w:val="00D253B5"/>
    <w:rsid w:val="00DD6B45"/>
    <w:rsid w:val="00DE3912"/>
    <w:rsid w:val="00E27F5A"/>
    <w:rsid w:val="00E806BA"/>
    <w:rsid w:val="00ED6C85"/>
    <w:rsid w:val="00F308C8"/>
    <w:rsid w:val="00F74804"/>
    <w:rsid w:val="00F9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F7EA"/>
  <w15:docId w15:val="{B1150F06-155B-437B-AF0F-FD2E3463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kk-KZ" w:eastAsia="kk-KZ" w:bidi="kk-K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bCs/>
      <w:i w:val="0"/>
      <w:iCs w:val="0"/>
      <w:smallCaps w:val="0"/>
      <w:strike w:val="0"/>
      <w:sz w:val="52"/>
      <w:szCs w:val="5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главление_"/>
    <w:basedOn w:val="a0"/>
    <w:link w:val="a4"/>
    <w:rPr>
      <w:rFonts w:ascii="Arial" w:eastAsia="Arial" w:hAnsi="Arial" w:cs="Arial"/>
      <w:b w:val="0"/>
      <w:bCs w:val="0"/>
      <w:i w:val="0"/>
      <w:iCs w:val="0"/>
      <w:smallCaps w:val="0"/>
      <w:strike w:val="0"/>
      <w:u w:val="none"/>
    </w:rPr>
  </w:style>
  <w:style w:type="character" w:customStyle="1" w:styleId="3">
    <w:name w:val="Заголовок №3_"/>
    <w:basedOn w:val="a0"/>
    <w:link w:val="30"/>
    <w:rPr>
      <w:rFonts w:ascii="Arial" w:eastAsia="Arial" w:hAnsi="Arial" w:cs="Arial"/>
      <w:b/>
      <w:bCs/>
      <w:i w:val="0"/>
      <w:iCs w:val="0"/>
      <w:smallCaps w:val="0"/>
      <w:strike w:val="0"/>
      <w:sz w:val="28"/>
      <w:szCs w:val="28"/>
      <w:u w:val="none"/>
    </w:rPr>
  </w:style>
  <w:style w:type="character" w:customStyle="1" w:styleId="a5">
    <w:name w:val="Основной текст_"/>
    <w:basedOn w:val="a0"/>
    <w:link w:val="1"/>
    <w:rPr>
      <w:rFonts w:ascii="Arial" w:eastAsia="Arial" w:hAnsi="Arial" w:cs="Arial"/>
      <w:b w:val="0"/>
      <w:bCs w:val="0"/>
      <w:i w:val="0"/>
      <w:iCs w:val="0"/>
      <w:smallCaps w:val="0"/>
      <w:strike w:val="0"/>
      <w:u w:val="none"/>
    </w:rPr>
  </w:style>
  <w:style w:type="character" w:customStyle="1" w:styleId="6">
    <w:name w:val="Основной текст (6)_"/>
    <w:basedOn w:val="a0"/>
    <w:link w:val="60"/>
    <w:rPr>
      <w:rFonts w:ascii="Arial" w:eastAsia="Arial" w:hAnsi="Arial" w:cs="Arial"/>
      <w:b/>
      <w:bCs/>
      <w:i w:val="0"/>
      <w:iCs w:val="0"/>
      <w:smallCaps w:val="0"/>
      <w:strike w:val="0"/>
      <w:color w:val="EBEBEB"/>
      <w:sz w:val="40"/>
      <w:szCs w:val="40"/>
      <w:u w:val="none"/>
    </w:rPr>
  </w:style>
  <w:style w:type="character" w:customStyle="1" w:styleId="a6">
    <w:name w:val="Другое_"/>
    <w:basedOn w:val="a0"/>
    <w:link w:val="a7"/>
    <w:uiPriority w:val="99"/>
    <w:rPr>
      <w:rFonts w:ascii="Arial" w:eastAsia="Arial" w:hAnsi="Arial" w:cs="Arial"/>
      <w:b w:val="0"/>
      <w:bCs w:val="0"/>
      <w:i w:val="0"/>
      <w:iCs w:val="0"/>
      <w:smallCaps w:val="0"/>
      <w:strike w:val="0"/>
      <w:u w:val="none"/>
    </w:rPr>
  </w:style>
  <w:style w:type="character" w:customStyle="1" w:styleId="a8">
    <w:name w:val="Подпись к таблице_"/>
    <w:basedOn w:val="a0"/>
    <w:link w:val="a9"/>
    <w:rPr>
      <w:rFonts w:ascii="Arial" w:eastAsia="Arial" w:hAnsi="Arial" w:cs="Arial"/>
      <w:b/>
      <w:bCs/>
      <w:i w:val="0"/>
      <w:iCs w:val="0"/>
      <w:smallCaps w:val="0"/>
      <w:strike w:val="0"/>
      <w:sz w:val="15"/>
      <w:szCs w:val="15"/>
      <w:u w:val="none"/>
    </w:rPr>
  </w:style>
  <w:style w:type="character" w:customStyle="1" w:styleId="31">
    <w:name w:val="Основной текст (3)_"/>
    <w:basedOn w:val="a0"/>
    <w:link w:val="32"/>
    <w:rPr>
      <w:rFonts w:ascii="Arial" w:eastAsia="Arial" w:hAnsi="Arial" w:cs="Arial"/>
      <w:b/>
      <w:bCs/>
      <w:i w:val="0"/>
      <w:iCs w:val="0"/>
      <w:smallCaps w:val="0"/>
      <w:strike w:val="0"/>
      <w:sz w:val="15"/>
      <w:szCs w:val="15"/>
      <w:u w:val="none"/>
    </w:rPr>
  </w:style>
  <w:style w:type="character" w:customStyle="1" w:styleId="aa">
    <w:name w:val="Подпись к картинке_"/>
    <w:basedOn w:val="a0"/>
    <w:link w:val="ab"/>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rPr>
  </w:style>
  <w:style w:type="character" w:customStyle="1" w:styleId="21">
    <w:name w:val="Основной текст (2)_"/>
    <w:basedOn w:val="a0"/>
    <w:link w:val="22"/>
    <w:rPr>
      <w:rFonts w:ascii="Calibri" w:eastAsia="Calibri" w:hAnsi="Calibri" w:cs="Calibri"/>
      <w:b/>
      <w:bCs/>
      <w:i w:val="0"/>
      <w:iCs w:val="0"/>
      <w:smallCaps w:val="0"/>
      <w:strike w:val="0"/>
      <w:sz w:val="28"/>
      <w:szCs w:val="28"/>
      <w:u w:val="none"/>
    </w:rPr>
  </w:style>
  <w:style w:type="character" w:customStyle="1" w:styleId="10">
    <w:name w:val="Заголовок №1_"/>
    <w:basedOn w:val="a0"/>
    <w:link w:val="11"/>
    <w:rPr>
      <w:rFonts w:ascii="Arial" w:eastAsia="Arial" w:hAnsi="Arial" w:cs="Arial"/>
      <w:b/>
      <w:bCs/>
      <w:i w:val="0"/>
      <w:iCs w:val="0"/>
      <w:smallCaps w:val="0"/>
      <w:strike w:val="0"/>
      <w:color w:val="2B3B0B"/>
      <w:sz w:val="68"/>
      <w:szCs w:val="68"/>
      <w:u w:val="none"/>
    </w:rPr>
  </w:style>
  <w:style w:type="character" w:customStyle="1" w:styleId="ac">
    <w:name w:val="Колонтитул_"/>
    <w:basedOn w:val="a0"/>
    <w:link w:val="ad"/>
    <w:rPr>
      <w:rFonts w:ascii="Arial" w:eastAsia="Arial" w:hAnsi="Arial" w:cs="Arial"/>
      <w:b w:val="0"/>
      <w:bCs w:val="0"/>
      <w:i w:val="0"/>
      <w:iCs w:val="0"/>
      <w:smallCaps w:val="0"/>
      <w:strike w:val="0"/>
      <w:color w:val="2B3B0B"/>
      <w:sz w:val="58"/>
      <w:szCs w:val="58"/>
      <w:u w:val="none"/>
    </w:rPr>
  </w:style>
  <w:style w:type="character" w:customStyle="1" w:styleId="23">
    <w:name w:val="Заголовок №2_"/>
    <w:basedOn w:val="a0"/>
    <w:link w:val="24"/>
    <w:rPr>
      <w:rFonts w:ascii="Arial" w:eastAsia="Arial" w:hAnsi="Arial" w:cs="Arial"/>
      <w:b w:val="0"/>
      <w:bCs w:val="0"/>
      <w:i w:val="0"/>
      <w:iCs w:val="0"/>
      <w:smallCaps w:val="0"/>
      <w:strike w:val="0"/>
      <w:color w:val="2B3B0B"/>
      <w:sz w:val="58"/>
      <w:szCs w:val="58"/>
      <w:u w:val="none"/>
    </w:rPr>
  </w:style>
  <w:style w:type="character" w:customStyle="1" w:styleId="9">
    <w:name w:val="Основной текст (9)_"/>
    <w:basedOn w:val="a0"/>
    <w:link w:val="90"/>
    <w:rPr>
      <w:rFonts w:ascii="Calibri" w:eastAsia="Calibri" w:hAnsi="Calibri" w:cs="Calibri"/>
      <w:b w:val="0"/>
      <w:bCs w:val="0"/>
      <w:i w:val="0"/>
      <w:iCs w:val="0"/>
      <w:smallCaps w:val="0"/>
      <w:strike w:val="0"/>
      <w:u w:val="none"/>
    </w:rPr>
  </w:style>
  <w:style w:type="character" w:customStyle="1" w:styleId="100">
    <w:name w:val="Основной текст (10)_"/>
    <w:basedOn w:val="a0"/>
    <w:link w:val="101"/>
    <w:rPr>
      <w:rFonts w:ascii="Arial" w:eastAsia="Arial" w:hAnsi="Arial" w:cs="Arial"/>
      <w:b/>
      <w:bCs/>
      <w:i w:val="0"/>
      <w:iCs w:val="0"/>
      <w:smallCaps w:val="0"/>
      <w:strike w:val="0"/>
      <w:sz w:val="28"/>
      <w:szCs w:val="28"/>
      <w:u w:val="none"/>
    </w:rPr>
  </w:style>
  <w:style w:type="paragraph" w:customStyle="1" w:styleId="40">
    <w:name w:val="Основной текст (4)"/>
    <w:basedOn w:val="a"/>
    <w:link w:val="4"/>
    <w:pPr>
      <w:shd w:val="clear" w:color="auto" w:fill="FFFFFF"/>
      <w:spacing w:before="2330" w:after="60" w:line="293" w:lineRule="auto"/>
      <w:jc w:val="center"/>
    </w:pPr>
    <w:rPr>
      <w:rFonts w:ascii="Arial" w:eastAsia="Arial" w:hAnsi="Arial" w:cs="Arial"/>
      <w:b/>
      <w:bCs/>
      <w:sz w:val="52"/>
      <w:szCs w:val="5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4">
    <w:name w:val="Оглавление"/>
    <w:basedOn w:val="a"/>
    <w:link w:val="a3"/>
    <w:pPr>
      <w:shd w:val="clear" w:color="auto" w:fill="FFFFFF"/>
      <w:spacing w:after="120"/>
      <w:ind w:firstLine="220"/>
    </w:pPr>
    <w:rPr>
      <w:rFonts w:ascii="Arial" w:eastAsia="Arial" w:hAnsi="Arial" w:cs="Arial"/>
    </w:rPr>
  </w:style>
  <w:style w:type="paragraph" w:customStyle="1" w:styleId="30">
    <w:name w:val="Заголовок №3"/>
    <w:basedOn w:val="a"/>
    <w:link w:val="3"/>
    <w:pPr>
      <w:shd w:val="clear" w:color="auto" w:fill="FFFFFF"/>
      <w:spacing w:line="276" w:lineRule="auto"/>
      <w:jc w:val="center"/>
      <w:outlineLvl w:val="2"/>
    </w:pPr>
    <w:rPr>
      <w:rFonts w:ascii="Arial" w:eastAsia="Arial" w:hAnsi="Arial" w:cs="Arial"/>
      <w:b/>
      <w:bCs/>
      <w:sz w:val="28"/>
      <w:szCs w:val="28"/>
    </w:rPr>
  </w:style>
  <w:style w:type="paragraph" w:customStyle="1" w:styleId="1">
    <w:name w:val="Основной текст1"/>
    <w:basedOn w:val="a"/>
    <w:link w:val="a5"/>
    <w:pPr>
      <w:shd w:val="clear" w:color="auto" w:fill="FFFFFF"/>
      <w:spacing w:line="290" w:lineRule="auto"/>
      <w:ind w:firstLine="380"/>
    </w:pPr>
    <w:rPr>
      <w:rFonts w:ascii="Arial" w:eastAsia="Arial" w:hAnsi="Arial" w:cs="Arial"/>
    </w:rPr>
  </w:style>
  <w:style w:type="paragraph" w:customStyle="1" w:styleId="60">
    <w:name w:val="Основной текст (6)"/>
    <w:basedOn w:val="a"/>
    <w:link w:val="6"/>
    <w:pPr>
      <w:shd w:val="clear" w:color="auto" w:fill="FFFFFF"/>
    </w:pPr>
    <w:rPr>
      <w:rFonts w:ascii="Arial" w:eastAsia="Arial" w:hAnsi="Arial" w:cs="Arial"/>
      <w:b/>
      <w:bCs/>
      <w:color w:val="EBEBEB"/>
      <w:sz w:val="40"/>
      <w:szCs w:val="40"/>
    </w:rPr>
  </w:style>
  <w:style w:type="paragraph" w:customStyle="1" w:styleId="a7">
    <w:name w:val="Другое"/>
    <w:basedOn w:val="a"/>
    <w:link w:val="a6"/>
    <w:uiPriority w:val="99"/>
    <w:pPr>
      <w:shd w:val="clear" w:color="auto" w:fill="FFFFFF"/>
      <w:spacing w:line="290" w:lineRule="auto"/>
      <w:ind w:firstLine="380"/>
    </w:pPr>
    <w:rPr>
      <w:rFonts w:ascii="Arial" w:eastAsia="Arial" w:hAnsi="Arial" w:cs="Arial"/>
    </w:rPr>
  </w:style>
  <w:style w:type="paragraph" w:customStyle="1" w:styleId="a9">
    <w:name w:val="Подпись к таблице"/>
    <w:basedOn w:val="a"/>
    <w:link w:val="a8"/>
    <w:pPr>
      <w:shd w:val="clear" w:color="auto" w:fill="FFFFFF"/>
      <w:spacing w:line="254" w:lineRule="auto"/>
      <w:jc w:val="center"/>
    </w:pPr>
    <w:rPr>
      <w:rFonts w:ascii="Arial" w:eastAsia="Arial" w:hAnsi="Arial" w:cs="Arial"/>
      <w:b/>
      <w:bCs/>
      <w:sz w:val="15"/>
      <w:szCs w:val="15"/>
    </w:rPr>
  </w:style>
  <w:style w:type="paragraph" w:customStyle="1" w:styleId="32">
    <w:name w:val="Основной текст (3)"/>
    <w:basedOn w:val="a"/>
    <w:link w:val="31"/>
    <w:pPr>
      <w:shd w:val="clear" w:color="auto" w:fill="FFFFFF"/>
      <w:spacing w:after="660" w:line="259" w:lineRule="auto"/>
      <w:jc w:val="center"/>
    </w:pPr>
    <w:rPr>
      <w:rFonts w:ascii="Arial" w:eastAsia="Arial" w:hAnsi="Arial" w:cs="Arial"/>
      <w:b/>
      <w:bCs/>
      <w:sz w:val="15"/>
      <w:szCs w:val="15"/>
    </w:rPr>
  </w:style>
  <w:style w:type="paragraph" w:customStyle="1" w:styleId="ab">
    <w:name w:val="Подпись к картинке"/>
    <w:basedOn w:val="a"/>
    <w:link w:val="aa"/>
    <w:pPr>
      <w:shd w:val="clear" w:color="auto" w:fill="FFFFFF"/>
      <w:spacing w:line="264" w:lineRule="auto"/>
    </w:pPr>
    <w:rPr>
      <w:rFonts w:ascii="Arial" w:eastAsia="Arial" w:hAnsi="Arial" w:cs="Arial"/>
    </w:rPr>
  </w:style>
  <w:style w:type="paragraph" w:customStyle="1" w:styleId="50">
    <w:name w:val="Основной текст (5)"/>
    <w:basedOn w:val="a"/>
    <w:link w:val="5"/>
    <w:pPr>
      <w:shd w:val="clear" w:color="auto" w:fill="FFFFFF"/>
      <w:spacing w:after="140"/>
      <w:ind w:firstLine="440"/>
    </w:pPr>
    <w:rPr>
      <w:rFonts w:ascii="Arial" w:eastAsia="Arial" w:hAnsi="Arial" w:cs="Arial"/>
      <w:sz w:val="13"/>
      <w:szCs w:val="13"/>
    </w:rPr>
  </w:style>
  <w:style w:type="paragraph" w:customStyle="1" w:styleId="22">
    <w:name w:val="Основной текст (2)"/>
    <w:basedOn w:val="a"/>
    <w:link w:val="21"/>
    <w:pPr>
      <w:shd w:val="clear" w:color="auto" w:fill="FFFFFF"/>
      <w:spacing w:after="40" w:line="233" w:lineRule="auto"/>
      <w:jc w:val="center"/>
    </w:pPr>
    <w:rPr>
      <w:rFonts w:ascii="Calibri" w:eastAsia="Calibri" w:hAnsi="Calibri" w:cs="Calibri"/>
      <w:b/>
      <w:bCs/>
      <w:sz w:val="28"/>
      <w:szCs w:val="28"/>
    </w:rPr>
  </w:style>
  <w:style w:type="paragraph" w:customStyle="1" w:styleId="11">
    <w:name w:val="Заголовок №1"/>
    <w:basedOn w:val="a"/>
    <w:link w:val="10"/>
    <w:pPr>
      <w:shd w:val="clear" w:color="auto" w:fill="FFFFFF"/>
      <w:spacing w:after="260"/>
      <w:jc w:val="right"/>
      <w:outlineLvl w:val="0"/>
    </w:pPr>
    <w:rPr>
      <w:rFonts w:ascii="Arial" w:eastAsia="Arial" w:hAnsi="Arial" w:cs="Arial"/>
      <w:b/>
      <w:bCs/>
      <w:color w:val="2B3B0B"/>
      <w:sz w:val="68"/>
      <w:szCs w:val="68"/>
    </w:rPr>
  </w:style>
  <w:style w:type="paragraph" w:customStyle="1" w:styleId="ad">
    <w:name w:val="Колонтитул"/>
    <w:basedOn w:val="a"/>
    <w:link w:val="ac"/>
    <w:pPr>
      <w:shd w:val="clear" w:color="auto" w:fill="FFFFFF"/>
    </w:pPr>
    <w:rPr>
      <w:rFonts w:ascii="Arial" w:eastAsia="Arial" w:hAnsi="Arial" w:cs="Arial"/>
      <w:color w:val="2B3B0B"/>
      <w:sz w:val="58"/>
      <w:szCs w:val="58"/>
    </w:rPr>
  </w:style>
  <w:style w:type="paragraph" w:customStyle="1" w:styleId="24">
    <w:name w:val="Заголовок №2"/>
    <w:basedOn w:val="a"/>
    <w:link w:val="23"/>
    <w:pPr>
      <w:shd w:val="clear" w:color="auto" w:fill="FFFFFF"/>
      <w:spacing w:after="280"/>
      <w:jc w:val="right"/>
      <w:outlineLvl w:val="1"/>
    </w:pPr>
    <w:rPr>
      <w:rFonts w:ascii="Arial" w:eastAsia="Arial" w:hAnsi="Arial" w:cs="Arial"/>
      <w:color w:val="2B3B0B"/>
      <w:sz w:val="58"/>
      <w:szCs w:val="58"/>
    </w:rPr>
  </w:style>
  <w:style w:type="paragraph" w:customStyle="1" w:styleId="90">
    <w:name w:val="Основной текст (9)"/>
    <w:basedOn w:val="a"/>
    <w:link w:val="9"/>
    <w:pPr>
      <w:shd w:val="clear" w:color="auto" w:fill="FFFFFF"/>
      <w:spacing w:line="276" w:lineRule="auto"/>
      <w:ind w:left="740" w:hanging="340"/>
    </w:pPr>
    <w:rPr>
      <w:rFonts w:ascii="Calibri" w:eastAsia="Calibri" w:hAnsi="Calibri" w:cs="Calibri"/>
    </w:rPr>
  </w:style>
  <w:style w:type="paragraph" w:customStyle="1" w:styleId="101">
    <w:name w:val="Основной текст (10)"/>
    <w:basedOn w:val="a"/>
    <w:link w:val="100"/>
    <w:pPr>
      <w:shd w:val="clear" w:color="auto" w:fill="FFFFFF"/>
      <w:jc w:val="center"/>
    </w:pPr>
    <w:rPr>
      <w:rFonts w:ascii="Arial" w:eastAsia="Arial" w:hAnsi="Arial" w:cs="Arial"/>
      <w:b/>
      <w:bCs/>
      <w:sz w:val="28"/>
      <w:szCs w:val="28"/>
    </w:rPr>
  </w:style>
  <w:style w:type="paragraph" w:styleId="ae">
    <w:name w:val="header"/>
    <w:basedOn w:val="a"/>
    <w:link w:val="af"/>
    <w:uiPriority w:val="99"/>
    <w:unhideWhenUsed/>
    <w:rsid w:val="00F927C0"/>
    <w:pPr>
      <w:tabs>
        <w:tab w:val="center" w:pos="4677"/>
        <w:tab w:val="right" w:pos="9355"/>
      </w:tabs>
    </w:pPr>
  </w:style>
  <w:style w:type="character" w:customStyle="1" w:styleId="af">
    <w:name w:val="Верхний колонтитул Знак"/>
    <w:basedOn w:val="a0"/>
    <w:link w:val="ae"/>
    <w:uiPriority w:val="99"/>
    <w:rsid w:val="00F927C0"/>
    <w:rPr>
      <w:color w:val="000000"/>
    </w:rPr>
  </w:style>
  <w:style w:type="paragraph" w:styleId="af0">
    <w:name w:val="footer"/>
    <w:basedOn w:val="a"/>
    <w:link w:val="af1"/>
    <w:uiPriority w:val="99"/>
    <w:unhideWhenUsed/>
    <w:rsid w:val="00F927C0"/>
    <w:pPr>
      <w:tabs>
        <w:tab w:val="center" w:pos="4677"/>
        <w:tab w:val="right" w:pos="9355"/>
      </w:tabs>
    </w:pPr>
  </w:style>
  <w:style w:type="character" w:customStyle="1" w:styleId="af1">
    <w:name w:val="Нижний колонтитул Знак"/>
    <w:basedOn w:val="a0"/>
    <w:link w:val="af0"/>
    <w:uiPriority w:val="99"/>
    <w:rsid w:val="00F927C0"/>
    <w:rPr>
      <w:color w:val="000000"/>
    </w:rPr>
  </w:style>
  <w:style w:type="paragraph" w:styleId="af2">
    <w:name w:val="List Paragraph"/>
    <w:basedOn w:val="a"/>
    <w:uiPriority w:val="34"/>
    <w:qFormat/>
    <w:rsid w:val="00D253B5"/>
    <w:pPr>
      <w:ind w:left="720"/>
      <w:contextualSpacing/>
    </w:pPr>
  </w:style>
  <w:style w:type="character" w:customStyle="1" w:styleId="anegp0gi0b9av8jahpyh">
    <w:name w:val="anegp0gi0b9av8jahpyh"/>
    <w:basedOn w:val="a0"/>
    <w:rsid w:val="00F74804"/>
  </w:style>
  <w:style w:type="character" w:styleId="af3">
    <w:name w:val="Hyperlink"/>
    <w:basedOn w:val="a0"/>
    <w:uiPriority w:val="99"/>
    <w:unhideWhenUsed/>
    <w:rsid w:val="002B4836"/>
    <w:rPr>
      <w:color w:val="0563C1" w:themeColor="hyperlink"/>
      <w:u w:val="single"/>
    </w:rPr>
  </w:style>
  <w:style w:type="character" w:styleId="af4">
    <w:name w:val="Unresolved Mention"/>
    <w:basedOn w:val="a0"/>
    <w:uiPriority w:val="99"/>
    <w:semiHidden/>
    <w:unhideWhenUsed/>
    <w:rsid w:val="002B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globalreporting.org/standards/"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www.fsb-tcfd.org/recommend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TotalTime>
  <Pages>119</Pages>
  <Words>34837</Words>
  <Characters>198571</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IGTIC Report REV5 RUS</vt:lpstr>
    </vt:vector>
  </TitlesOfParts>
  <Company/>
  <LinksUpToDate>false</LinksUpToDate>
  <CharactersWithSpaces>232943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IGTIC Report REV5 RUS</dc:title>
  <dc:subject/>
  <dc:creator/>
  <cp:keywords/>
  <cp:lastModifiedBy>Madina Tazhiyeva</cp:lastModifiedBy>
  <cp:revision>13</cp:revision>
  <dcterms:created xsi:type="dcterms:W3CDTF">2025-06-09T05:28:00Z</dcterms:created>
  <dcterms:modified xsi:type="dcterms:W3CDTF">2025-06-17T13:31:00Z</dcterms:modified>
</cp:coreProperties>
</file>